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Коллегии Администрации Кемеровской области от 08.11.2013 N 483</w:t>
              <w:br/>
              <w:t xml:space="preserve">(ред. от 19.04.2023)</w:t>
              <w:br/>
              <w:t xml:space="preserve">"Об утверждении Порядка предоставления субсидии некоммерческим организациям, не являющимся государственными учреждениями, для реализации социальных проектов поддержки детей, находящихся в трудной жизненной ситуации"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17.04.2024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КОЛЛЕГИЯ АДМИНИСТРАЦИИ КЕМЕРОВСКОЙ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8 ноября 2013 г. N 483</w:t>
      </w:r>
    </w:p>
    <w:p>
      <w:pPr>
        <w:pStyle w:val="2"/>
        <w:jc w:val="center"/>
      </w:pPr>
      <w:r>
        <w:rPr>
          <w:sz w:val="20"/>
        </w:rPr>
      </w:r>
    </w:p>
    <w:p>
      <w:pPr>
        <w:pStyle w:val="2"/>
        <w:jc w:val="center"/>
      </w:pPr>
      <w:r>
        <w:rPr>
          <w:sz w:val="20"/>
        </w:rPr>
        <w:t xml:space="preserve">ОБ УТВЕРЖДЕНИИ ПОРЯДКА ПРЕДОСТАВЛЕНИЯ СУБСИДИИ</w:t>
      </w:r>
    </w:p>
    <w:p>
      <w:pPr>
        <w:pStyle w:val="2"/>
        <w:jc w:val="center"/>
      </w:pPr>
      <w:r>
        <w:rPr>
          <w:sz w:val="20"/>
        </w:rPr>
        <w:t xml:space="preserve">НЕКОММЕРЧЕСКИМ ОРГАНИЗАЦИЯМ, НЕ ЯВЛЯЮЩИМСЯ ГОСУДАРСТВЕННЫМИ</w:t>
      </w:r>
    </w:p>
    <w:p>
      <w:pPr>
        <w:pStyle w:val="2"/>
        <w:jc w:val="center"/>
      </w:pPr>
      <w:r>
        <w:rPr>
          <w:sz w:val="20"/>
        </w:rPr>
        <w:t xml:space="preserve">УЧРЕЖДЕНИЯМИ, ДЛЯ РЕАЛИЗАЦИИ СОЦИАЛЬНЫХ</w:t>
      </w:r>
    </w:p>
    <w:p>
      <w:pPr>
        <w:pStyle w:val="2"/>
        <w:jc w:val="center"/>
      </w:pPr>
      <w:r>
        <w:rPr>
          <w:sz w:val="20"/>
        </w:rPr>
        <w:t xml:space="preserve">ПРОЕКТОВ ПОДДЕРЖКИ ДЕТЕЙ, НАХОДЯЩИХСЯ В ТРУДНОЙ</w:t>
      </w:r>
    </w:p>
    <w:p>
      <w:pPr>
        <w:pStyle w:val="2"/>
        <w:jc w:val="center"/>
      </w:pPr>
      <w:r>
        <w:rPr>
          <w:sz w:val="20"/>
        </w:rPr>
        <w:t xml:space="preserve">ЖИЗНЕННОЙ СИТУАЦИИ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Коллегии Администрации Кемеровской области</w:t>
            </w:r>
          </w:p>
          <w:p>
            <w:pPr>
              <w:pStyle w:val="0"/>
              <w:jc w:val="center"/>
            </w:pPr>
            <w:r>
              <w:rPr>
                <w:sz w:val="20"/>
                <w:color w:val="392c69"/>
              </w:rPr>
              <w:t xml:space="preserve">от 24.01.2014 </w:t>
            </w:r>
            <w:hyperlink w:history="0" r:id="rId7" w:tooltip="Постановление Коллегии Администрации Кемеровской области от 24.01.2014 N 19 (ред. от 19.03.2020) &quot;О внесении изменений в некоторые постановления Коллегии Администрации Кемеровской области&quot; {КонсультантПлюс}">
              <w:r>
                <w:rPr>
                  <w:sz w:val="20"/>
                  <w:color w:val="0000ff"/>
                </w:rPr>
                <w:t xml:space="preserve">N 19</w:t>
              </w:r>
            </w:hyperlink>
            <w:r>
              <w:rPr>
                <w:sz w:val="20"/>
                <w:color w:val="392c69"/>
              </w:rPr>
              <w:t xml:space="preserve">, от 23.05.2014 </w:t>
            </w:r>
            <w:hyperlink w:history="0" r:id="rId8" w:tooltip="Постановление Коллегии Администрации Кемеровской области от 23.05.2014 N 205 &quot;О внесении изменений в некоторые постановления Коллегии Администрации Кемеровской области&quot; {КонсультантПлюс}">
              <w:r>
                <w:rPr>
                  <w:sz w:val="20"/>
                  <w:color w:val="0000ff"/>
                </w:rPr>
                <w:t xml:space="preserve">N 205</w:t>
              </w:r>
            </w:hyperlink>
            <w:r>
              <w:rPr>
                <w:sz w:val="20"/>
                <w:color w:val="392c69"/>
              </w:rPr>
              <w:t xml:space="preserve">, от 30.12.2014 </w:t>
            </w:r>
            <w:hyperlink w:history="0" r:id="rId9" w:tooltip="Постановление Коллегии Администрации Кемеровской области от 30.12.2014 N 542 &quot;О внесении изменений в некоторые постановления Коллегии Администрации Кемеровской области&quot; {КонсультантПлюс}">
              <w:r>
                <w:rPr>
                  <w:sz w:val="20"/>
                  <w:color w:val="0000ff"/>
                </w:rPr>
                <w:t xml:space="preserve">N 542</w:t>
              </w:r>
            </w:hyperlink>
            <w:r>
              <w:rPr>
                <w:sz w:val="20"/>
                <w:color w:val="392c69"/>
              </w:rPr>
              <w:t xml:space="preserve">,</w:t>
            </w:r>
          </w:p>
          <w:p>
            <w:pPr>
              <w:pStyle w:val="0"/>
              <w:jc w:val="center"/>
            </w:pPr>
            <w:r>
              <w:rPr>
                <w:sz w:val="20"/>
                <w:color w:val="392c69"/>
              </w:rPr>
              <w:t xml:space="preserve">от 09.02.2016 </w:t>
            </w:r>
            <w:hyperlink w:history="0" r:id="rId10" w:tooltip="Постановление Коллегии Администрации Кемеровской области от 09.02.2016 N 42 (ред. от 27.07.2023) &quot;О внесении изменений в некоторые постановления Коллегии Администрации Кемеровской области&quot; {КонсультантПлюс}">
              <w:r>
                <w:rPr>
                  <w:sz w:val="20"/>
                  <w:color w:val="0000ff"/>
                </w:rPr>
                <w:t xml:space="preserve">N 42</w:t>
              </w:r>
            </w:hyperlink>
            <w:r>
              <w:rPr>
                <w:sz w:val="20"/>
                <w:color w:val="392c69"/>
              </w:rPr>
              <w:t xml:space="preserve">, от 29.06.2016 </w:t>
            </w:r>
            <w:hyperlink w:history="0" r:id="rId11" w:tooltip="Постановление Коллегии Администрации Кемеровской области от 29.06.2016 N 261 &quot;О внесении изменений в некоторые постановления Коллегии Администрации Кемеровской области&quot; {КонсультантПлюс}">
              <w:r>
                <w:rPr>
                  <w:sz w:val="20"/>
                  <w:color w:val="0000ff"/>
                </w:rPr>
                <w:t xml:space="preserve">N 261</w:t>
              </w:r>
            </w:hyperlink>
            <w:r>
              <w:rPr>
                <w:sz w:val="20"/>
                <w:color w:val="392c69"/>
              </w:rPr>
              <w:t xml:space="preserve">, от 29.08.2017 </w:t>
            </w:r>
            <w:hyperlink w:history="0" r:id="rId12" w:tooltip="Постановление Коллегии Администрации Кемеровской области от 29.08.2017 N 459 &quot;О внесении изменений в постановление Коллегии Администрации Кемеровской области от 08.11.2013 N 483 &quot;Об утверждении Порядка предоставления субсидии некоммерческим организациям, не являющимся государственными учреждениями, для реализации социальных проектов поддержки детей, находящихся в трудной жизненной ситуации&quot; {КонсультантПлюс}">
              <w:r>
                <w:rPr>
                  <w:sz w:val="20"/>
                  <w:color w:val="0000ff"/>
                </w:rPr>
                <w:t xml:space="preserve">N 459</w:t>
              </w:r>
            </w:hyperlink>
            <w:r>
              <w:rPr>
                <w:sz w:val="20"/>
                <w:color w:val="392c69"/>
              </w:rPr>
              <w:t xml:space="preserve">,</w:t>
            </w:r>
          </w:p>
          <w:p>
            <w:pPr>
              <w:pStyle w:val="0"/>
              <w:jc w:val="center"/>
            </w:pPr>
            <w:r>
              <w:rPr>
                <w:sz w:val="20"/>
                <w:color w:val="392c69"/>
              </w:rPr>
              <w:t xml:space="preserve">от 11.05.2018 </w:t>
            </w:r>
            <w:hyperlink w:history="0" r:id="rId13" w:tooltip="Постановление Коллегии Администрации Кемеровской области от 11.05.2018 N 172 (ред. от 27.07.2023) &quot;О внесении изменений в некоторые постановления Коллегии Администрации Кемеровской области&quot; {КонсультантПлюс}">
              <w:r>
                <w:rPr>
                  <w:sz w:val="20"/>
                  <w:color w:val="0000ff"/>
                </w:rPr>
                <w:t xml:space="preserve">N 172</w:t>
              </w:r>
            </w:hyperlink>
            <w:r>
              <w:rPr>
                <w:sz w:val="20"/>
                <w:color w:val="392c69"/>
              </w:rPr>
              <w:t xml:space="preserve">, от 01.02.2019 </w:t>
            </w:r>
            <w:hyperlink w:history="0" r:id="rId14" w:tooltip="Постановление Коллегии Администрации Кемеровской области от 01.02.2019 N 50 (ред. от 27.07.2023) &quot;О внесении изменений в некоторые постановления Коллегии Администрации Кемеровской области&quot; {КонсультантПлюс}">
              <w:r>
                <w:rPr>
                  <w:sz w:val="20"/>
                  <w:color w:val="0000ff"/>
                </w:rPr>
                <w:t xml:space="preserve">N 50</w:t>
              </w:r>
            </w:hyperlink>
            <w:r>
              <w:rPr>
                <w:sz w:val="20"/>
                <w:color w:val="392c69"/>
              </w:rPr>
              <w:t xml:space="preserve">, от 17.04.2019 </w:t>
            </w:r>
            <w:hyperlink w:history="0" r:id="rId15" w:tooltip="Постановление Коллегии Администрации Кемеровской области от 17.04.2019 N 244 &quot;О внесении изменений в некоторые постановления Коллегии Администрации Кемеровской области&quot; {КонсультантПлюс}">
              <w:r>
                <w:rPr>
                  <w:sz w:val="20"/>
                  <w:color w:val="0000ff"/>
                </w:rPr>
                <w:t xml:space="preserve">N 244</w:t>
              </w:r>
            </w:hyperlink>
            <w:r>
              <w:rPr>
                <w:sz w:val="20"/>
                <w:color w:val="392c69"/>
              </w:rPr>
              <w:t xml:space="preserve">,</w:t>
            </w:r>
          </w:p>
          <w:p>
            <w:pPr>
              <w:pStyle w:val="0"/>
              <w:jc w:val="center"/>
            </w:pPr>
            <w:r>
              <w:rPr>
                <w:sz w:val="20"/>
                <w:color w:val="392c69"/>
              </w:rPr>
              <w:t xml:space="preserve">постановлений Правительства Кемеровской области - Кузбасса</w:t>
            </w:r>
          </w:p>
          <w:p>
            <w:pPr>
              <w:pStyle w:val="0"/>
              <w:jc w:val="center"/>
            </w:pPr>
            <w:r>
              <w:rPr>
                <w:sz w:val="20"/>
                <w:color w:val="392c69"/>
              </w:rPr>
              <w:t xml:space="preserve">от 30.06.2020 </w:t>
            </w:r>
            <w:hyperlink w:history="0" r:id="rId16" w:tooltip="Постановление Правительства Кемеровской области - Кузбасса от 30.06.2020 N 378 &quot;О внесении изменений в некоторые постановления Коллегии Администрации Кемеровской области&quot; {КонсультантПлюс}">
              <w:r>
                <w:rPr>
                  <w:sz w:val="20"/>
                  <w:color w:val="0000ff"/>
                </w:rPr>
                <w:t xml:space="preserve">N 378</w:t>
              </w:r>
            </w:hyperlink>
            <w:r>
              <w:rPr>
                <w:sz w:val="20"/>
                <w:color w:val="392c69"/>
              </w:rPr>
              <w:t xml:space="preserve">, от 31.05.2021 </w:t>
            </w:r>
            <w:hyperlink w:history="0" r:id="rId17" w:tooltip="Постановление Правительства Кемеровской области - Кузбасса от 31.05.2021 N 28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N 281</w:t>
              </w:r>
            </w:hyperlink>
            <w:r>
              <w:rPr>
                <w:sz w:val="20"/>
                <w:color w:val="392c69"/>
              </w:rPr>
              <w:t xml:space="preserve">, от 19.04.2023 </w:t>
            </w:r>
            <w:hyperlink w:history="0" r:id="rId18"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N 230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19" w:tooltip="&quot;Бюджетный кодекс Российской Федерации&quot; от 31.07.1998 N 145-ФЗ (ред. от 26.02.2024) {КонсультантПлюс}">
        <w:r>
          <w:rPr>
            <w:sz w:val="20"/>
            <w:color w:val="0000ff"/>
          </w:rPr>
          <w:t xml:space="preserve">статьей 78.1</w:t>
        </w:r>
      </w:hyperlink>
      <w:r>
        <w:rPr>
          <w:sz w:val="20"/>
        </w:rPr>
        <w:t xml:space="preserve"> Бюджетного кодекса Российской Федерации, </w:t>
      </w:r>
      <w:hyperlink w:history="0" r:id="rId20"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 Утратил силу или отменен {КонсультантПлюс}">
        <w:r>
          <w:rPr>
            <w:sz w:val="20"/>
            <w:color w:val="0000ff"/>
          </w:rPr>
          <w:t xml:space="preserve">постановлением</w:t>
        </w:r>
      </w:hyperlink>
      <w:r>
        <w:rPr>
          <w:sz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Коллегия Администрации Кемеровской области постановляет:</w:t>
      </w:r>
    </w:p>
    <w:p>
      <w:pPr>
        <w:pStyle w:val="0"/>
        <w:jc w:val="both"/>
      </w:pPr>
      <w:r>
        <w:rPr>
          <w:sz w:val="20"/>
        </w:rPr>
        <w:t xml:space="preserve">(преамбула в ред. </w:t>
      </w:r>
      <w:hyperlink w:history="0" r:id="rId21" w:tooltip="Постановление Правительства Кемеровской области - Кузбасса от 31.05.2021 N 28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31.05.2021 N 281)</w:t>
      </w:r>
    </w:p>
    <w:p>
      <w:pPr>
        <w:pStyle w:val="0"/>
        <w:jc w:val="both"/>
      </w:pPr>
      <w:r>
        <w:rPr>
          <w:sz w:val="20"/>
        </w:rPr>
      </w:r>
    </w:p>
    <w:p>
      <w:pPr>
        <w:pStyle w:val="0"/>
        <w:ind w:firstLine="540"/>
        <w:jc w:val="both"/>
      </w:pPr>
      <w:r>
        <w:rPr>
          <w:sz w:val="20"/>
        </w:rPr>
        <w:t xml:space="preserve">1. Утвердить прилагаемый </w:t>
      </w:r>
      <w:hyperlink w:history="0" w:anchor="P42" w:tooltip="ПОРЯДОК">
        <w:r>
          <w:rPr>
            <w:sz w:val="20"/>
            <w:color w:val="0000ff"/>
          </w:rPr>
          <w:t xml:space="preserve">Порядок</w:t>
        </w:r>
      </w:hyperlink>
      <w:r>
        <w:rPr>
          <w:sz w:val="20"/>
        </w:rPr>
        <w:t xml:space="preserve"> предоставления субсидии некоммерческим организациям, не являющимся государственными учреждениями, для реализации социальных проектов поддержки детей, находящихся в трудной жизненной ситуации.</w:t>
      </w:r>
    </w:p>
    <w:p>
      <w:pPr>
        <w:pStyle w:val="0"/>
        <w:jc w:val="both"/>
      </w:pPr>
      <w:r>
        <w:rPr>
          <w:sz w:val="20"/>
        </w:rPr>
        <w:t xml:space="preserve">(в ред. постановлений Коллегии Администрации Кемеровской области от 24.01.2014 </w:t>
      </w:r>
      <w:hyperlink w:history="0" r:id="rId22" w:tooltip="Постановление Коллегии Администрации Кемеровской области от 24.01.2014 N 19 (ред. от 19.03.2020) &quot;О внесении изменений в некоторые постановления Коллегии Администрации Кемеровской области&quot; {КонсультантПлюс}">
        <w:r>
          <w:rPr>
            <w:sz w:val="20"/>
            <w:color w:val="0000ff"/>
          </w:rPr>
          <w:t xml:space="preserve">N 19</w:t>
        </w:r>
      </w:hyperlink>
      <w:r>
        <w:rPr>
          <w:sz w:val="20"/>
        </w:rPr>
        <w:t xml:space="preserve">, от 30.12.2014 </w:t>
      </w:r>
      <w:hyperlink w:history="0" r:id="rId23" w:tooltip="Постановление Коллегии Администрации Кемеровской области от 30.12.2014 N 542 &quot;О внесении изменений в некоторые постановления Коллегии Администрации Кемеровской области&quot; {КонсультантПлюс}">
        <w:r>
          <w:rPr>
            <w:sz w:val="20"/>
            <w:color w:val="0000ff"/>
          </w:rPr>
          <w:t xml:space="preserve">N 542</w:t>
        </w:r>
      </w:hyperlink>
      <w:r>
        <w:rPr>
          <w:sz w:val="20"/>
        </w:rPr>
        <w:t xml:space="preserve">)</w:t>
      </w:r>
    </w:p>
    <w:p>
      <w:pPr>
        <w:pStyle w:val="0"/>
        <w:spacing w:before="200" w:line-rule="auto"/>
        <w:ind w:firstLine="540"/>
        <w:jc w:val="both"/>
      </w:pPr>
      <w:r>
        <w:rPr>
          <w:sz w:val="20"/>
        </w:rPr>
        <w:t xml:space="preserve">2. Настоящее постановление подлежит опубликованию на сайте "Электронный бюллетень Коллегии Администрации Кемеровской области".</w:t>
      </w:r>
    </w:p>
    <w:p>
      <w:pPr>
        <w:pStyle w:val="0"/>
        <w:spacing w:before="200" w:line-rule="auto"/>
        <w:ind w:firstLine="540"/>
        <w:jc w:val="both"/>
      </w:pPr>
      <w:r>
        <w:rPr>
          <w:sz w:val="20"/>
        </w:rPr>
        <w:t xml:space="preserve">3. Контроль за исполнением настоящего постановления возложить на заместителя председателя Правительства Кемеровской области - Кузбасса (по вопросам социального развития) Воронину Е.А.</w:t>
      </w:r>
    </w:p>
    <w:p>
      <w:pPr>
        <w:pStyle w:val="0"/>
        <w:jc w:val="both"/>
      </w:pPr>
      <w:r>
        <w:rPr>
          <w:sz w:val="20"/>
        </w:rPr>
        <w:t xml:space="preserve">(п. 3 в ред. </w:t>
      </w:r>
      <w:hyperlink w:history="0" r:id="rId24"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19.04.2023 N 230)</w:t>
      </w:r>
    </w:p>
    <w:p>
      <w:pPr>
        <w:pStyle w:val="0"/>
        <w:jc w:val="both"/>
      </w:pPr>
      <w:r>
        <w:rPr>
          <w:sz w:val="20"/>
        </w:rPr>
      </w:r>
    </w:p>
    <w:p>
      <w:pPr>
        <w:pStyle w:val="0"/>
        <w:jc w:val="right"/>
      </w:pPr>
      <w:r>
        <w:rPr>
          <w:sz w:val="20"/>
        </w:rPr>
        <w:t xml:space="preserve">Губернатор</w:t>
      </w:r>
    </w:p>
    <w:p>
      <w:pPr>
        <w:pStyle w:val="0"/>
        <w:jc w:val="right"/>
      </w:pPr>
      <w:r>
        <w:rPr>
          <w:sz w:val="20"/>
        </w:rPr>
        <w:t xml:space="preserve">Кемеровской области</w:t>
      </w:r>
    </w:p>
    <w:p>
      <w:pPr>
        <w:pStyle w:val="0"/>
        <w:jc w:val="right"/>
      </w:pPr>
      <w:r>
        <w:rPr>
          <w:sz w:val="20"/>
        </w:rPr>
        <w:t xml:space="preserve">А.М.ТУЛЕЕВ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Коллегии Администрации</w:t>
      </w:r>
    </w:p>
    <w:p>
      <w:pPr>
        <w:pStyle w:val="0"/>
        <w:jc w:val="right"/>
      </w:pPr>
      <w:r>
        <w:rPr>
          <w:sz w:val="20"/>
        </w:rPr>
        <w:t xml:space="preserve">Кемеровской области</w:t>
      </w:r>
    </w:p>
    <w:p>
      <w:pPr>
        <w:pStyle w:val="0"/>
        <w:jc w:val="right"/>
      </w:pPr>
      <w:r>
        <w:rPr>
          <w:sz w:val="20"/>
        </w:rPr>
        <w:t xml:space="preserve">от 8 ноября 2013 г. N 483</w:t>
      </w:r>
    </w:p>
    <w:p>
      <w:pPr>
        <w:pStyle w:val="0"/>
        <w:jc w:val="both"/>
      </w:pPr>
      <w:r>
        <w:rPr>
          <w:sz w:val="20"/>
        </w:rPr>
      </w:r>
    </w:p>
    <w:bookmarkStart w:id="42" w:name="P42"/>
    <w:bookmarkEnd w:id="42"/>
    <w:p>
      <w:pPr>
        <w:pStyle w:val="2"/>
        <w:jc w:val="center"/>
      </w:pPr>
      <w:r>
        <w:rPr>
          <w:sz w:val="20"/>
        </w:rPr>
        <w:t xml:space="preserve">ПОРЯДОК</w:t>
      </w:r>
    </w:p>
    <w:p>
      <w:pPr>
        <w:pStyle w:val="2"/>
        <w:jc w:val="center"/>
      </w:pPr>
      <w:r>
        <w:rPr>
          <w:sz w:val="20"/>
        </w:rPr>
        <w:t xml:space="preserve">ПРЕДОСТАВЛЕНИЯ СУБСИДИИ НЕКОММЕРЧЕСКИМ ОРГАНИЗАЦИЯМ,</w:t>
      </w:r>
    </w:p>
    <w:p>
      <w:pPr>
        <w:pStyle w:val="2"/>
        <w:jc w:val="center"/>
      </w:pPr>
      <w:r>
        <w:rPr>
          <w:sz w:val="20"/>
        </w:rPr>
        <w:t xml:space="preserve">НЕ ЯВЛЯЮЩИМСЯ ГОСУДАРСТВЕННЫМИ УЧРЕЖДЕНИЯМИ, ДЛЯ РЕАЛИЗАЦИИ</w:t>
      </w:r>
    </w:p>
    <w:p>
      <w:pPr>
        <w:pStyle w:val="2"/>
        <w:jc w:val="center"/>
      </w:pPr>
      <w:r>
        <w:rPr>
          <w:sz w:val="20"/>
        </w:rPr>
        <w:t xml:space="preserve">СОЦИАЛЬНЫХ ПРОЕКТОВ ПОДДЕРЖКИ ДЕТЕЙ, НАХОДЯЩИХСЯ В ТРУДНОЙ</w:t>
      </w:r>
    </w:p>
    <w:p>
      <w:pPr>
        <w:pStyle w:val="2"/>
        <w:jc w:val="center"/>
      </w:pPr>
      <w:r>
        <w:rPr>
          <w:sz w:val="20"/>
        </w:rPr>
        <w:t xml:space="preserve">ЖИЗНЕННОЙ СИТУАЦИИ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Коллегии Администрации Кемеровской области</w:t>
            </w:r>
          </w:p>
          <w:p>
            <w:pPr>
              <w:pStyle w:val="0"/>
              <w:jc w:val="center"/>
            </w:pPr>
            <w:r>
              <w:rPr>
                <w:sz w:val="20"/>
                <w:color w:val="392c69"/>
              </w:rPr>
              <w:t xml:space="preserve">от 29.08.2017 </w:t>
            </w:r>
            <w:hyperlink w:history="0" r:id="rId25" w:tooltip="Постановление Коллегии Администрации Кемеровской области от 29.08.2017 N 459 &quot;О внесении изменений в постановление Коллегии Администрации Кемеровской области от 08.11.2013 N 483 &quot;Об утверждении Порядка предоставления субсидии некоммерческим организациям, не являющимся государственными учреждениями, для реализации социальных проектов поддержки детей, находящихся в трудной жизненной ситуации&quot; {КонсультантПлюс}">
              <w:r>
                <w:rPr>
                  <w:sz w:val="20"/>
                  <w:color w:val="0000ff"/>
                </w:rPr>
                <w:t xml:space="preserve">N 459</w:t>
              </w:r>
            </w:hyperlink>
            <w:r>
              <w:rPr>
                <w:sz w:val="20"/>
                <w:color w:val="392c69"/>
              </w:rPr>
              <w:t xml:space="preserve">, от 11.05.2018 </w:t>
            </w:r>
            <w:hyperlink w:history="0" r:id="rId26" w:tooltip="Постановление Коллегии Администрации Кемеровской области от 11.05.2018 N 172 (ред. от 27.07.2023) &quot;О внесении изменений в некоторые постановления Коллегии Администрации Кемеровской области&quot; {КонсультантПлюс}">
              <w:r>
                <w:rPr>
                  <w:sz w:val="20"/>
                  <w:color w:val="0000ff"/>
                </w:rPr>
                <w:t xml:space="preserve">N 172</w:t>
              </w:r>
            </w:hyperlink>
            <w:r>
              <w:rPr>
                <w:sz w:val="20"/>
                <w:color w:val="392c69"/>
              </w:rPr>
              <w:t xml:space="preserve">, от 01.02.2019 </w:t>
            </w:r>
            <w:hyperlink w:history="0" r:id="rId27" w:tooltip="Постановление Коллегии Администрации Кемеровской области от 01.02.2019 N 50 (ред. от 27.07.2023) &quot;О внесении изменений в некоторые постановления Коллегии Администрации Кемеровской области&quot; {КонсультантПлюс}">
              <w:r>
                <w:rPr>
                  <w:sz w:val="20"/>
                  <w:color w:val="0000ff"/>
                </w:rPr>
                <w:t xml:space="preserve">N 50</w:t>
              </w:r>
            </w:hyperlink>
            <w:r>
              <w:rPr>
                <w:sz w:val="20"/>
                <w:color w:val="392c69"/>
              </w:rPr>
              <w:t xml:space="preserve">,</w:t>
            </w:r>
          </w:p>
          <w:p>
            <w:pPr>
              <w:pStyle w:val="0"/>
              <w:jc w:val="center"/>
            </w:pPr>
            <w:r>
              <w:rPr>
                <w:sz w:val="20"/>
                <w:color w:val="392c69"/>
              </w:rPr>
              <w:t xml:space="preserve">от 17.04.2019 </w:t>
            </w:r>
            <w:hyperlink w:history="0" r:id="rId28" w:tooltip="Постановление Коллегии Администрации Кемеровской области от 17.04.2019 N 244 &quot;О внесении изменений в некоторые постановления Коллегии Администрации Кемеровской области&quot; {КонсультантПлюс}">
              <w:r>
                <w:rPr>
                  <w:sz w:val="20"/>
                  <w:color w:val="0000ff"/>
                </w:rPr>
                <w:t xml:space="preserve">N 244</w:t>
              </w:r>
            </w:hyperlink>
            <w:r>
              <w:rPr>
                <w:sz w:val="20"/>
                <w:color w:val="392c69"/>
              </w:rPr>
              <w:t xml:space="preserve">,</w:t>
            </w:r>
          </w:p>
          <w:p>
            <w:pPr>
              <w:pStyle w:val="0"/>
              <w:jc w:val="center"/>
            </w:pPr>
            <w:r>
              <w:rPr>
                <w:sz w:val="20"/>
                <w:color w:val="392c69"/>
              </w:rPr>
              <w:t xml:space="preserve">постановлений Правительства Кемеровской области - Кузбасса</w:t>
            </w:r>
          </w:p>
          <w:p>
            <w:pPr>
              <w:pStyle w:val="0"/>
              <w:jc w:val="center"/>
            </w:pPr>
            <w:r>
              <w:rPr>
                <w:sz w:val="20"/>
                <w:color w:val="392c69"/>
              </w:rPr>
              <w:t xml:space="preserve">от 30.06.2020 </w:t>
            </w:r>
            <w:hyperlink w:history="0" r:id="rId29" w:tooltip="Постановление Правительства Кемеровской области - Кузбасса от 30.06.2020 N 378 &quot;О внесении изменений в некоторые постановления Коллегии Администрации Кемеровской области&quot; {КонсультантПлюс}">
              <w:r>
                <w:rPr>
                  <w:sz w:val="20"/>
                  <w:color w:val="0000ff"/>
                </w:rPr>
                <w:t xml:space="preserve">N 378</w:t>
              </w:r>
            </w:hyperlink>
            <w:r>
              <w:rPr>
                <w:sz w:val="20"/>
                <w:color w:val="392c69"/>
              </w:rPr>
              <w:t xml:space="preserve">, от 31.05.2021 </w:t>
            </w:r>
            <w:hyperlink w:history="0" r:id="rId30" w:tooltip="Постановление Правительства Кемеровской области - Кузбасса от 31.05.2021 N 28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N 281</w:t>
              </w:r>
            </w:hyperlink>
            <w:r>
              <w:rPr>
                <w:sz w:val="20"/>
                <w:color w:val="392c69"/>
              </w:rPr>
              <w:t xml:space="preserve">, от 19.04.2023 </w:t>
            </w:r>
            <w:hyperlink w:history="0" r:id="rId31"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N 230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устанавливает цели, условия и порядок предоставления субсидии из областного бюджета, некоммерческим организациям, не являющимся государственными учреждениями, для реализации социальных проектов поддержки детей, находящихся в трудной жизненной ситуации (далее - субсидия).</w:t>
      </w:r>
    </w:p>
    <w:p>
      <w:pPr>
        <w:pStyle w:val="0"/>
        <w:jc w:val="both"/>
      </w:pPr>
      <w:r>
        <w:rPr>
          <w:sz w:val="20"/>
        </w:rPr>
        <w:t xml:space="preserve">(в ред. постановлений Коллегии Администрации Кемеровской области от 11.05.2018 </w:t>
      </w:r>
      <w:hyperlink w:history="0" r:id="rId32" w:tooltip="Постановление Коллегии Администрации Кемеровской области от 11.05.2018 N 172 (ред. от 27.07.2023) &quot;О внесении изменений в некоторые постановления Коллегии Администрации Кемеровской области&quot; {КонсультантПлюс}">
        <w:r>
          <w:rPr>
            <w:sz w:val="20"/>
            <w:color w:val="0000ff"/>
          </w:rPr>
          <w:t xml:space="preserve">N 172</w:t>
        </w:r>
      </w:hyperlink>
      <w:r>
        <w:rPr>
          <w:sz w:val="20"/>
        </w:rPr>
        <w:t xml:space="preserve">, от 01.02.2019 </w:t>
      </w:r>
      <w:hyperlink w:history="0" r:id="rId33" w:tooltip="Постановление Коллегии Администрации Кемеровской области от 01.02.2019 N 50 (ред. от 27.07.2023) &quot;О внесении изменений в некоторые постановления Коллегии Администрации Кемеровской области&quot; {КонсультантПлюс}">
        <w:r>
          <w:rPr>
            <w:sz w:val="20"/>
            <w:color w:val="0000ff"/>
          </w:rPr>
          <w:t xml:space="preserve">N 50</w:t>
        </w:r>
      </w:hyperlink>
      <w:r>
        <w:rPr>
          <w:sz w:val="20"/>
        </w:rPr>
        <w:t xml:space="preserve">, постановлений Правительства Кемеровской области - Кузбасса от 30.06.2020 </w:t>
      </w:r>
      <w:hyperlink w:history="0" r:id="rId34" w:tooltip="Постановление Правительства Кемеровской области - Кузбасса от 30.06.2020 N 378 &quot;О внесении изменений в некоторые постановления Коллегии Администрации Кемеровской области&quot; {КонсультантПлюс}">
        <w:r>
          <w:rPr>
            <w:sz w:val="20"/>
            <w:color w:val="0000ff"/>
          </w:rPr>
          <w:t xml:space="preserve">N 378</w:t>
        </w:r>
      </w:hyperlink>
      <w:r>
        <w:rPr>
          <w:sz w:val="20"/>
        </w:rPr>
        <w:t xml:space="preserve">, от 31.05.2021 </w:t>
      </w:r>
      <w:hyperlink w:history="0" r:id="rId35" w:tooltip="Постановление Правительства Кемеровской области - Кузбасса от 31.05.2021 N 28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N 281</w:t>
        </w:r>
      </w:hyperlink>
      <w:r>
        <w:rPr>
          <w:sz w:val="20"/>
        </w:rPr>
        <w:t xml:space="preserve">)</w:t>
      </w:r>
    </w:p>
    <w:p>
      <w:pPr>
        <w:pStyle w:val="0"/>
        <w:spacing w:before="200" w:line-rule="auto"/>
        <w:ind w:firstLine="540"/>
        <w:jc w:val="both"/>
      </w:pPr>
      <w:r>
        <w:rPr>
          <w:sz w:val="20"/>
        </w:rPr>
        <w:t xml:space="preserve">1.2. Для целей настоящего Порядка используются следующие понятия:</w:t>
      </w:r>
    </w:p>
    <w:p>
      <w:pPr>
        <w:pStyle w:val="0"/>
        <w:spacing w:before="200" w:line-rule="auto"/>
        <w:ind w:firstLine="540"/>
        <w:jc w:val="both"/>
      </w:pPr>
      <w:r>
        <w:rPr>
          <w:sz w:val="20"/>
        </w:rPr>
        <w:t xml:space="preserve">трудная жизненная ситуация - ситуация, объективно нарушающая жизнедеятельность ребенка, которую он не может преодолеть самостоятельно или с помощью семьи: дети, оставшиеся без попечения родителей; безнадзорные и беспризорные дети; дети-инвалиды; дети, проживающие в малоимущих семьях,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pPr>
        <w:pStyle w:val="0"/>
        <w:jc w:val="both"/>
      </w:pPr>
      <w:r>
        <w:rPr>
          <w:sz w:val="20"/>
        </w:rPr>
        <w:t xml:space="preserve">(в ред. </w:t>
      </w:r>
      <w:hyperlink w:history="0" r:id="rId36"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19.04.2023 N 230)</w:t>
      </w:r>
    </w:p>
    <w:p>
      <w:pPr>
        <w:pStyle w:val="0"/>
        <w:spacing w:before="200" w:line-rule="auto"/>
        <w:ind w:firstLine="540"/>
        <w:jc w:val="both"/>
      </w:pPr>
      <w:r>
        <w:rPr>
          <w:sz w:val="20"/>
        </w:rPr>
        <w:t xml:space="preserve">социальный проект поддержки детей, находящихся в трудной жизненной ситуации, - комплекс мероприятий, направленных на достижение целей предоставления субсидии по направлениям, включающим мероприятия по работе с родителями (законными представителями) детей, находящихся в трудной жизненной ситуации, для выхода из трудной жизненной ситуации;</w:t>
      </w:r>
    </w:p>
    <w:p>
      <w:pPr>
        <w:pStyle w:val="0"/>
        <w:jc w:val="both"/>
      </w:pPr>
      <w:r>
        <w:rPr>
          <w:sz w:val="20"/>
        </w:rPr>
        <w:t xml:space="preserve">(абзац введен </w:t>
      </w:r>
      <w:hyperlink w:history="0" r:id="rId37"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постановлением</w:t>
        </w:r>
      </w:hyperlink>
      <w:r>
        <w:rPr>
          <w:sz w:val="20"/>
        </w:rPr>
        <w:t xml:space="preserve"> Правительства Кемеровской области - Кузбасса от 19.04.2023 N 230)</w:t>
      </w:r>
    </w:p>
    <w:p>
      <w:pPr>
        <w:pStyle w:val="0"/>
        <w:spacing w:before="200" w:line-rule="auto"/>
        <w:ind w:firstLine="540"/>
        <w:jc w:val="both"/>
      </w:pPr>
      <w:r>
        <w:rPr>
          <w:sz w:val="20"/>
        </w:rPr>
        <w:t xml:space="preserve">получатели субсидии - некоммерческие организации, не являющиеся государственными учреждениями, с которыми заключено соглашение о предоставлении субсидии для реализации социальных проектов поддержки детей, находящихся в трудной жизненной ситуации (далее - соглашение);</w:t>
      </w:r>
    </w:p>
    <w:p>
      <w:pPr>
        <w:pStyle w:val="0"/>
        <w:jc w:val="both"/>
      </w:pPr>
      <w:r>
        <w:rPr>
          <w:sz w:val="20"/>
        </w:rPr>
        <w:t xml:space="preserve">(в ред. </w:t>
      </w:r>
      <w:hyperlink w:history="0" r:id="rId38" w:tooltip="Постановление Правительства Кемеровской области - Кузбасса от 31.05.2021 N 28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31.05.2021 N 281)</w:t>
      </w:r>
    </w:p>
    <w:p>
      <w:pPr>
        <w:pStyle w:val="0"/>
        <w:spacing w:before="200" w:line-rule="auto"/>
        <w:ind w:firstLine="540"/>
        <w:jc w:val="both"/>
      </w:pPr>
      <w:r>
        <w:rPr>
          <w:sz w:val="20"/>
        </w:rPr>
        <w:t xml:space="preserve">претенденты на получение субсидии (далее - претенденты) - некоммерческие организации, не являющиеся государственными учреждениями, представившие в Министерство социальной защиты населения Кузбасса заявки на получение субсидии некоммерческой организации, не являющейся государственным учреждением, для реализации социальных проектов поддержки детей, находящихся в трудной жизненной ситуации, и документы, указанные в </w:t>
      </w:r>
      <w:hyperlink w:history="0" w:anchor="P136" w:tooltip="2.4. Претендент в срок, указанный в извещении, представляет главному распорядителю заявку, оформленную в произвольной форме, подписанную и заверенную руководителем претендента, содержащую согласие на публикацию (размещение) в информационно-телекоммуникационной сети &quot;Интернет&quot; информации о претенденте, о подаваемой претендентом заявке, а также иной информации, связанной с конкурсным отбором, и следующие документы:">
        <w:r>
          <w:rPr>
            <w:sz w:val="20"/>
            <w:color w:val="0000ff"/>
          </w:rPr>
          <w:t xml:space="preserve">пункте 2.4</w:t>
        </w:r>
      </w:hyperlink>
      <w:r>
        <w:rPr>
          <w:sz w:val="20"/>
        </w:rPr>
        <w:t xml:space="preserve"> настоящего Порядка.</w:t>
      </w:r>
    </w:p>
    <w:p>
      <w:pPr>
        <w:pStyle w:val="0"/>
        <w:jc w:val="both"/>
      </w:pPr>
      <w:r>
        <w:rPr>
          <w:sz w:val="20"/>
        </w:rPr>
        <w:t xml:space="preserve">(в ред. постановлений Правительства Кемеровской области - Кузбасса от 30.06.2020 </w:t>
      </w:r>
      <w:hyperlink w:history="0" r:id="rId39" w:tooltip="Постановление Правительства Кемеровской области - Кузбасса от 30.06.2020 N 378 &quot;О внесении изменений в некоторые постановления Коллегии Администрации Кемеровской области&quot; {КонсультантПлюс}">
        <w:r>
          <w:rPr>
            <w:sz w:val="20"/>
            <w:color w:val="0000ff"/>
          </w:rPr>
          <w:t xml:space="preserve">N 378</w:t>
        </w:r>
      </w:hyperlink>
      <w:r>
        <w:rPr>
          <w:sz w:val="20"/>
        </w:rPr>
        <w:t xml:space="preserve">, от 31.05.2021 </w:t>
      </w:r>
      <w:hyperlink w:history="0" r:id="rId40" w:tooltip="Постановление Правительства Кемеровской области - Кузбасса от 31.05.2021 N 28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N 281</w:t>
        </w:r>
      </w:hyperlink>
      <w:r>
        <w:rPr>
          <w:sz w:val="20"/>
        </w:rPr>
        <w:t xml:space="preserve">)</w:t>
      </w:r>
    </w:p>
    <w:bookmarkStart w:id="67" w:name="P67"/>
    <w:bookmarkEnd w:id="67"/>
    <w:p>
      <w:pPr>
        <w:pStyle w:val="0"/>
        <w:spacing w:before="200" w:line-rule="auto"/>
        <w:ind w:firstLine="540"/>
        <w:jc w:val="both"/>
      </w:pPr>
      <w:r>
        <w:rPr>
          <w:sz w:val="20"/>
        </w:rPr>
        <w:t xml:space="preserve">1.3. Целью предоставления субсидии является создание, внедрение, развитие и распространение инновационных социальных технологий, моделей и методик по следующим направлениям (далее - тематическая направленность):</w:t>
      </w:r>
    </w:p>
    <w:p>
      <w:pPr>
        <w:pStyle w:val="0"/>
        <w:spacing w:before="200" w:line-rule="auto"/>
        <w:ind w:firstLine="540"/>
        <w:jc w:val="both"/>
      </w:pPr>
      <w:r>
        <w:rPr>
          <w:sz w:val="20"/>
        </w:rPr>
        <w:t xml:space="preserve">профилактика семейного неблагополучия и социального сиротства детей, включая профилактику жестокого обращения с детьми, восстановление благоприятной для воспитания ребенка семейной среды, социальная реабилитация детей, находящихся в конфликте с законом;</w:t>
      </w:r>
    </w:p>
    <w:p>
      <w:pPr>
        <w:pStyle w:val="0"/>
        <w:spacing w:before="200" w:line-rule="auto"/>
        <w:ind w:firstLine="540"/>
        <w:jc w:val="both"/>
      </w:pPr>
      <w:r>
        <w:rPr>
          <w:sz w:val="20"/>
        </w:rPr>
        <w:t xml:space="preserve">социальная поддержка семей с детьми-инвалидами для обеспечения максимально возможного развития таких детей в условиях семейного воспитания, их социализации, подготовки к самостоятельной жизни и интеграции в общество.</w:t>
      </w:r>
    </w:p>
    <w:bookmarkStart w:id="70" w:name="P70"/>
    <w:bookmarkEnd w:id="70"/>
    <w:p>
      <w:pPr>
        <w:pStyle w:val="0"/>
        <w:spacing w:before="200" w:line-rule="auto"/>
        <w:ind w:firstLine="540"/>
        <w:jc w:val="both"/>
      </w:pPr>
      <w:r>
        <w:rPr>
          <w:sz w:val="20"/>
        </w:rPr>
        <w:t xml:space="preserve">1.4. Министерству социальной защиты населения Кузбасса в соответствии с законом Кемеровской области - Кузбасса об областном бюджете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(далее - главный распорядитель).</w:t>
      </w:r>
    </w:p>
    <w:p>
      <w:pPr>
        <w:pStyle w:val="0"/>
        <w:jc w:val="both"/>
      </w:pPr>
      <w:r>
        <w:rPr>
          <w:sz w:val="20"/>
        </w:rPr>
        <w:t xml:space="preserve">(в ред. </w:t>
      </w:r>
      <w:hyperlink w:history="0" r:id="rId41" w:tooltip="Постановление Правительства Кемеровской области - Кузбасса от 30.06.2020 N 378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30.06.2020 N 378)</w:t>
      </w:r>
    </w:p>
    <w:p>
      <w:pPr>
        <w:pStyle w:val="0"/>
        <w:spacing w:before="200" w:line-rule="auto"/>
        <w:ind w:firstLine="540"/>
        <w:jc w:val="both"/>
      </w:pPr>
      <w:r>
        <w:rPr>
          <w:sz w:val="20"/>
        </w:rPr>
        <w:t xml:space="preserve">1.5. Главный распорядитель проводит отбор претендентов для предоставления субсидии (далее - конкурсный отбор).</w:t>
      </w:r>
    </w:p>
    <w:p>
      <w:pPr>
        <w:pStyle w:val="0"/>
        <w:spacing w:before="200" w:line-rule="auto"/>
        <w:ind w:firstLine="540"/>
        <w:jc w:val="both"/>
      </w:pPr>
      <w:r>
        <w:rPr>
          <w:sz w:val="20"/>
        </w:rPr>
        <w:t xml:space="preserve">Способ проведения конкурсного отбора определяется в соответствии с </w:t>
      </w:r>
      <w:hyperlink w:history="0" w:anchor="P85" w:tooltip="1-1.1. Главный распорядитель приказом Министерства социальной защиты населения Кузбасса принимает решение о проведении конкурсного отбора и утверждении состава конкурсной комиссии для его проведения.">
        <w:r>
          <w:rPr>
            <w:sz w:val="20"/>
            <w:color w:val="0000ff"/>
          </w:rPr>
          <w:t xml:space="preserve">пунктом 1-1.1</w:t>
        </w:r>
      </w:hyperlink>
      <w:r>
        <w:rPr>
          <w:sz w:val="20"/>
        </w:rPr>
        <w:t xml:space="preserve"> настоящего Порядка.</w:t>
      </w:r>
    </w:p>
    <w:p>
      <w:pPr>
        <w:pStyle w:val="0"/>
        <w:jc w:val="both"/>
      </w:pPr>
      <w:r>
        <w:rPr>
          <w:sz w:val="20"/>
        </w:rPr>
        <w:t xml:space="preserve">(п. 1.5 в ред. </w:t>
      </w:r>
      <w:hyperlink w:history="0" r:id="rId42" w:tooltip="Постановление Правительства Кемеровской области - Кузбасса от 31.05.2021 N 28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31.05.2021 N 281)</w:t>
      </w:r>
    </w:p>
    <w:p>
      <w:pPr>
        <w:pStyle w:val="0"/>
        <w:spacing w:before="200" w:line-rule="auto"/>
        <w:ind w:firstLine="540"/>
        <w:jc w:val="both"/>
      </w:pPr>
      <w:r>
        <w:rPr>
          <w:sz w:val="20"/>
        </w:rPr>
        <w:t xml:space="preserve">1.6. Исключен. - </w:t>
      </w:r>
      <w:hyperlink w:history="0" r:id="rId43" w:tooltip="Постановление Правительства Кемеровской области - Кузбасса от 31.05.2021 N 28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Постановление</w:t>
        </w:r>
      </w:hyperlink>
      <w:r>
        <w:rPr>
          <w:sz w:val="20"/>
        </w:rPr>
        <w:t xml:space="preserve"> Правительства Кемеровской области - Кузбасса от 31.05.2021 N 281.</w:t>
      </w:r>
    </w:p>
    <w:bookmarkStart w:id="76" w:name="P76"/>
    <w:bookmarkEnd w:id="76"/>
    <w:p>
      <w:pPr>
        <w:pStyle w:val="0"/>
        <w:spacing w:before="200" w:line-rule="auto"/>
        <w:ind w:firstLine="540"/>
        <w:jc w:val="both"/>
      </w:pPr>
      <w:r>
        <w:rPr>
          <w:sz w:val="20"/>
        </w:rPr>
        <w:t xml:space="preserve">1.7. Критерием конкурсного отбора претендентов является государственная регистрация и осуществление претендентом деятельности в сфере социальной поддержки детей, находящихся в трудной жизненной ситуации, на территории Кемеровской области - Кузбасса не менее 6 месяцев.</w:t>
      </w:r>
    </w:p>
    <w:p>
      <w:pPr>
        <w:pStyle w:val="0"/>
        <w:jc w:val="both"/>
      </w:pPr>
      <w:r>
        <w:rPr>
          <w:sz w:val="20"/>
        </w:rPr>
        <w:t xml:space="preserve">(в ред. </w:t>
      </w:r>
      <w:hyperlink w:history="0" r:id="rId44" w:tooltip="Постановление Правительства Кемеровской области - Кузбасса от 30.06.2020 N 378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30.06.2020 N 378)</w:t>
      </w:r>
    </w:p>
    <w:p>
      <w:pPr>
        <w:pStyle w:val="0"/>
        <w:spacing w:before="200" w:line-rule="auto"/>
        <w:ind w:firstLine="540"/>
        <w:jc w:val="both"/>
      </w:pPr>
      <w:r>
        <w:rPr>
          <w:sz w:val="20"/>
        </w:rPr>
        <w:t xml:space="preserve">1.8.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не позднее 15-го рабочего дня, следующего за днем принятия закона (решения) о бюджете (закона (решения) о внесении изменений в закон (решение) о бюджете).</w:t>
      </w:r>
    </w:p>
    <w:p>
      <w:pPr>
        <w:pStyle w:val="0"/>
        <w:jc w:val="both"/>
      </w:pPr>
      <w:r>
        <w:rPr>
          <w:sz w:val="20"/>
        </w:rPr>
        <w:t xml:space="preserve">(п. 1.8 в ред. </w:t>
      </w:r>
      <w:hyperlink w:history="0" r:id="rId45"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19.04.2023 N 230)</w:t>
      </w:r>
    </w:p>
    <w:p>
      <w:pPr>
        <w:pStyle w:val="0"/>
        <w:jc w:val="both"/>
      </w:pPr>
      <w:r>
        <w:rPr>
          <w:sz w:val="20"/>
        </w:rPr>
      </w:r>
    </w:p>
    <w:p>
      <w:pPr>
        <w:pStyle w:val="2"/>
        <w:outlineLvl w:val="1"/>
        <w:jc w:val="center"/>
      </w:pPr>
      <w:r>
        <w:rPr>
          <w:sz w:val="20"/>
        </w:rPr>
        <w:t xml:space="preserve">1-1. Порядок проведения конкурсного отбора</w:t>
      </w:r>
    </w:p>
    <w:p>
      <w:pPr>
        <w:pStyle w:val="0"/>
        <w:jc w:val="center"/>
      </w:pPr>
      <w:r>
        <w:rPr>
          <w:sz w:val="20"/>
        </w:rPr>
        <w:t xml:space="preserve">(введен </w:t>
      </w:r>
      <w:hyperlink w:history="0" r:id="rId46" w:tooltip="Постановление Правительства Кемеровской области - Кузбасса от 31.05.2021 N 28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постановлением</w:t>
        </w:r>
      </w:hyperlink>
      <w:r>
        <w:rPr>
          <w:sz w:val="20"/>
        </w:rPr>
        <w:t xml:space="preserve"> Правительства</w:t>
      </w:r>
    </w:p>
    <w:p>
      <w:pPr>
        <w:pStyle w:val="0"/>
        <w:jc w:val="center"/>
      </w:pPr>
      <w:r>
        <w:rPr>
          <w:sz w:val="20"/>
        </w:rPr>
        <w:t xml:space="preserve">Кемеровской области - Кузбасса от 31.05.2021 N 281)</w:t>
      </w:r>
    </w:p>
    <w:p>
      <w:pPr>
        <w:pStyle w:val="0"/>
        <w:jc w:val="both"/>
      </w:pPr>
      <w:r>
        <w:rPr>
          <w:sz w:val="20"/>
        </w:rPr>
      </w:r>
    </w:p>
    <w:bookmarkStart w:id="85" w:name="P85"/>
    <w:bookmarkEnd w:id="85"/>
    <w:p>
      <w:pPr>
        <w:pStyle w:val="0"/>
        <w:ind w:firstLine="540"/>
        <w:jc w:val="both"/>
      </w:pPr>
      <w:r>
        <w:rPr>
          <w:sz w:val="20"/>
        </w:rPr>
        <w:t xml:space="preserve">1-1.1. Главный распорядитель приказом Министерства социальной защиты населения Кузбасса принимает решение о проведении конкурсного отбора и утверждении состава конкурсной комиссии для его проведения.</w:t>
      </w:r>
    </w:p>
    <w:p>
      <w:pPr>
        <w:pStyle w:val="0"/>
        <w:spacing w:before="200" w:line-rule="auto"/>
        <w:ind w:firstLine="540"/>
        <w:jc w:val="both"/>
      </w:pPr>
      <w:r>
        <w:rPr>
          <w:sz w:val="20"/>
        </w:rPr>
        <w:t xml:space="preserve">Способом проведения конкурсного отбора является конкурс, который проводится при определении получателя субсидии исходя из наилучших условий достижения результата, в целях достижения которого предоставляется субсидия, исходя из соответствия претендента критерию конкурсного отбора, предусмотренному </w:t>
      </w:r>
      <w:hyperlink w:history="0" w:anchor="P76" w:tooltip="1.7. Критерием конкурсного отбора претендентов является государственная регистрация и осуществление претендентом деятельности в сфере социальной поддержки детей, находящихся в трудной жизненной ситуации, на территории Кемеровской области - Кузбасса не менее 6 месяцев.">
        <w:r>
          <w:rPr>
            <w:sz w:val="20"/>
            <w:color w:val="0000ff"/>
          </w:rPr>
          <w:t xml:space="preserve">пунктом 1.7</w:t>
        </w:r>
      </w:hyperlink>
      <w:r>
        <w:rPr>
          <w:sz w:val="20"/>
        </w:rPr>
        <w:t xml:space="preserve"> настоящего Порядка, и требованиям, предусмотренным </w:t>
      </w:r>
      <w:hyperlink w:history="0" w:anchor="P111" w:tooltip="1-1.3. Требования к претендентам">
        <w:r>
          <w:rPr>
            <w:sz w:val="20"/>
            <w:color w:val="0000ff"/>
          </w:rPr>
          <w:t xml:space="preserve">пунктом 1-1.3</w:t>
        </w:r>
      </w:hyperlink>
      <w:r>
        <w:rPr>
          <w:sz w:val="20"/>
        </w:rPr>
        <w:t xml:space="preserve"> настоящего Порядка.</w:t>
      </w:r>
    </w:p>
    <w:p>
      <w:pPr>
        <w:pStyle w:val="0"/>
        <w:jc w:val="both"/>
      </w:pPr>
      <w:r>
        <w:rPr>
          <w:sz w:val="20"/>
        </w:rPr>
        <w:t xml:space="preserve">(в ред. </w:t>
      </w:r>
      <w:hyperlink w:history="0" r:id="rId47"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19.04.2023 N 230)</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абз. 1 п. 1-1.2 (в части размещения извещения о проведении конкурсного отбора претендентов для предоставления субсидии на едином портале бюджетной системы Российской Федерации в информационно-телекоммуникационной сети "Интернет" (далее - единый портал) или на ином сайте, на котором обеспечивается проведение конкурсного отбора) вступают в силу с 01.01.2025 (</w:t>
            </w:r>
            <w:hyperlink w:history="0" r:id="rId48"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абз. 1 п. 10</w:t>
              </w:r>
            </w:hyperlink>
            <w:r>
              <w:rPr>
                <w:sz w:val="20"/>
                <w:color w:val="392c69"/>
              </w:rPr>
              <w:t xml:space="preserve"> постановления Правительства Кемеровской области - Кузбасса от 19.04.2023 N 230).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1-1.2. </w:t>
      </w:r>
      <w:r>
        <w:rPr>
          <w:sz w:val="20"/>
          <w:highlight w:val="red"/>
        </w:rPr>
        <w:t xml:space="preserve">Главный распорядитель не позднее чем за 30 календарных дней до даты начала подачи заявок на получение субсидии некоммерческой организации, не являющейся государственным учреждением, для реализации социальных проектов поддержки детей, находящихся в трудной жизненной ситуации, и документов, представленных претендентами для участия в конкурсном отборе, указанных в </w:t>
      </w:r>
      <w:hyperlink w:history="0" w:anchor="P136" w:tooltip="2.4. Претендент в срок, указанный в извещении, представляет главному распорядителю заявку, оформленную в произвольной форме, подписанную и заверенную руководителем претендента, содержащую согласие на публикацию (размещение) в информационно-телекоммуникационной сети &quot;Интернет&quot; информации о претенденте, о подаваемой претендентом заявке, а также иной информации, связанной с конкурсным отбором, и следующие документы:">
        <w:r>
          <w:rPr>
            <w:sz w:val="20"/>
            <w:color w:val="0000ff"/>
            <w:highlight w:val="red"/>
          </w:rPr>
          <w:t xml:space="preserve">пункте 2.4</w:t>
        </w:r>
      </w:hyperlink>
      <w:r>
        <w:rPr>
          <w:sz w:val="20"/>
          <w:highlight w:val="red"/>
        </w:rPr>
        <w:t xml:space="preserve"> настоящего Порядка (далее соответственно - заявка, документы), размещает на едином портале (в случае проведения конкурсного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конкурсного отбора (с размещением указателя страницы сайта на едином портале), а также на официальном сайте главного распорядителя в информационно-телекоммуникационной сети "Интернет" извещение о проведении конкурсного отбора претендентов для предоставления субсидии (далее - извещение) с указанием:</w:t>
      </w:r>
    </w:p>
    <w:p>
      <w:pPr>
        <w:pStyle w:val="0"/>
        <w:jc w:val="both"/>
      </w:pPr>
      <w:r>
        <w:rPr>
          <w:sz w:val="20"/>
          <w:highlight w:val="red"/>
        </w:rPr>
        <w:t xml:space="preserve">(в ред. </w:t>
      </w:r>
      <w:hyperlink w:history="0" r:id="rId49"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highlight w:val="red"/>
          </w:rPr>
          <w:t xml:space="preserve">постановления</w:t>
        </w:r>
      </w:hyperlink>
      <w:r>
        <w:rPr>
          <w:sz w:val="20"/>
          <w:highlight w:val="red"/>
        </w:rPr>
        <w:t xml:space="preserve"> Правительства Кемеровской области - Кузбасса от 19.04.2023 N 230)</w:t>
      </w:r>
    </w:p>
    <w:p>
      <w:pPr>
        <w:pStyle w:val="0"/>
        <w:spacing w:before="200" w:line-rule="auto"/>
        <w:ind w:firstLine="540"/>
        <w:jc w:val="both"/>
      </w:pPr>
      <w:r>
        <w:rPr>
          <w:sz w:val="20"/>
          <w:highlight w:val="red"/>
        </w:rPr>
        <w:t xml:space="preserve">сроков проведения конкурсного отбора, даты начала подачи или окончания приема заявок и документов, которая не может быть ранее 30-го календарного дня, следующего за днем размещения извещения;</w:t>
      </w:r>
    </w:p>
    <w:p>
      <w:pPr>
        <w:pStyle w:val="0"/>
        <w:jc w:val="both"/>
      </w:pPr>
      <w:r>
        <w:rPr>
          <w:sz w:val="20"/>
          <w:highlight w:val="red"/>
        </w:rPr>
        <w:t xml:space="preserve">(в ред. </w:t>
      </w:r>
      <w:hyperlink w:history="0" r:id="rId50"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highlight w:val="red"/>
          </w:rPr>
          <w:t xml:space="preserve">постановления</w:t>
        </w:r>
      </w:hyperlink>
      <w:r>
        <w:rPr>
          <w:sz w:val="20"/>
          <w:highlight w:val="red"/>
        </w:rPr>
        <w:t xml:space="preserve"> Правительства Кемеровской области - Кузбасса от 19.04.2023 N 230)</w:t>
      </w:r>
    </w:p>
    <w:p>
      <w:pPr>
        <w:pStyle w:val="0"/>
        <w:spacing w:before="200" w:line-rule="auto"/>
        <w:ind w:firstLine="540"/>
        <w:jc w:val="both"/>
      </w:pPr>
      <w:r>
        <w:rPr>
          <w:sz w:val="20"/>
          <w:highlight w:val="red"/>
        </w:rPr>
        <w:t xml:space="preserve">наименования, места нахождения, почтового адреса, адреса электронной почты главного распорядителя;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highlight w:val="red"/>
              </w:rPr>
              <w:t xml:space="preserve">Абз. 4 п. 1-1.2 вступает в силу с 01.01.2025 (</w:t>
            </w:r>
            <w:hyperlink w:history="0" r:id="rId51"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highlight w:val="red"/>
                </w:rPr>
                <w:t xml:space="preserve">абз. 1 п. 10</w:t>
              </w:r>
            </w:hyperlink>
            <w:r>
              <w:rPr>
                <w:sz w:val="20"/>
                <w:color w:val="392c69"/>
                <w:highlight w:val="red"/>
              </w:rPr>
              <w:t xml:space="preserve"> постановления Правительства Кемеровской области - Кузбасса от 19.04.2023 N 230).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highlight w:val="red"/>
        </w:rPr>
        <w:t xml:space="preserve">доменного имени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конкурсного отбора;</w:t>
      </w:r>
    </w:p>
    <w:p>
      <w:pPr>
        <w:pStyle w:val="0"/>
        <w:jc w:val="both"/>
      </w:pPr>
      <w:r>
        <w:rPr>
          <w:sz w:val="20"/>
          <w:highlight w:val="red"/>
        </w:rPr>
        <w:t xml:space="preserve">(в ред. </w:t>
      </w:r>
      <w:hyperlink w:history="0" r:id="rId52"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highlight w:val="red"/>
          </w:rPr>
          <w:t xml:space="preserve">постановления</w:t>
        </w:r>
      </w:hyperlink>
      <w:r>
        <w:rPr>
          <w:sz w:val="20"/>
          <w:highlight w:val="red"/>
        </w:rPr>
        <w:t xml:space="preserve"> Правительства Кемеровской области - Кузбасса от 19.04.2023 N 230)</w:t>
      </w:r>
    </w:p>
    <w:p>
      <w:pPr>
        <w:pStyle w:val="0"/>
        <w:spacing w:before="200" w:line-rule="auto"/>
        <w:ind w:firstLine="540"/>
        <w:jc w:val="both"/>
      </w:pPr>
      <w:r>
        <w:rPr>
          <w:sz w:val="20"/>
          <w:highlight w:val="red"/>
        </w:rPr>
        <w:t xml:space="preserve">требований к претендентам в соответствии с </w:t>
      </w:r>
      <w:hyperlink w:history="0" w:anchor="P111" w:tooltip="1-1.3. Требования к претендентам">
        <w:r>
          <w:rPr>
            <w:sz w:val="20"/>
            <w:color w:val="0000ff"/>
            <w:highlight w:val="red"/>
          </w:rPr>
          <w:t xml:space="preserve">пунктом 1-1.3</w:t>
        </w:r>
      </w:hyperlink>
      <w:r>
        <w:rPr>
          <w:sz w:val="20"/>
          <w:highlight w:val="red"/>
        </w:rPr>
        <w:t xml:space="preserve"> настоящего Порядка и перечня документов, представляемых претендентами для подтверждения их соответствия указанным требованиям, указанных в </w:t>
      </w:r>
      <w:hyperlink w:history="0" w:anchor="P136" w:tooltip="2.4. Претендент в срок, указанный в извещении, представляет главному распорядителю заявку, оформленную в произвольной форме, подписанную и заверенную руководителем претендента, содержащую согласие на публикацию (размещение) в информационно-телекоммуникационной сети &quot;Интернет&quot; информации о претенденте, о подаваемой претендентом заявке, а также иной информации, связанной с конкурсным отбором, и следующие документы:">
        <w:r>
          <w:rPr>
            <w:sz w:val="20"/>
            <w:color w:val="0000ff"/>
            <w:highlight w:val="red"/>
          </w:rPr>
          <w:t xml:space="preserve">пункте 2.4</w:t>
        </w:r>
      </w:hyperlink>
      <w:r>
        <w:rPr>
          <w:sz w:val="20"/>
          <w:highlight w:val="red"/>
        </w:rPr>
        <w:t xml:space="preserve"> настоящего Порядка;</w:t>
      </w:r>
    </w:p>
    <w:p>
      <w:pPr>
        <w:pStyle w:val="0"/>
        <w:spacing w:before="200" w:line-rule="auto"/>
        <w:ind w:firstLine="540"/>
        <w:jc w:val="both"/>
      </w:pPr>
      <w:r>
        <w:rPr>
          <w:sz w:val="20"/>
          <w:highlight w:val="red"/>
        </w:rPr>
        <w:t xml:space="preserve">порядка подачи заявок и документов претендентами и требований, предъявляемых к форме и содержанию заявок и документов, подаваемых претендентами, в соответствии с </w:t>
      </w:r>
      <w:hyperlink w:history="0" w:anchor="P136" w:tooltip="2.4. Претендент в срок, указанный в извещении, представляет главному распорядителю заявку, оформленную в произвольной форме, подписанную и заверенную руководителем претендента, содержащую согласие на публикацию (размещение) в информационно-телекоммуникационной сети &quot;Интернет&quot; информации о претенденте, о подаваемой претендентом заявке, а также иной информации, связанной с конкурсным отбором, и следующие документы:">
        <w:r>
          <w:rPr>
            <w:sz w:val="20"/>
            <w:color w:val="0000ff"/>
            <w:highlight w:val="red"/>
          </w:rPr>
          <w:t xml:space="preserve">пунктом 2.4</w:t>
        </w:r>
      </w:hyperlink>
      <w:r>
        <w:rPr>
          <w:sz w:val="20"/>
          <w:highlight w:val="red"/>
        </w:rPr>
        <w:t xml:space="preserve"> настоящего Порядка;</w:t>
      </w:r>
    </w:p>
    <w:p>
      <w:pPr>
        <w:pStyle w:val="0"/>
        <w:spacing w:before="200" w:line-rule="auto"/>
        <w:ind w:firstLine="540"/>
        <w:jc w:val="both"/>
      </w:pPr>
      <w:r>
        <w:rPr>
          <w:sz w:val="20"/>
          <w:highlight w:val="red"/>
        </w:rPr>
        <w:t xml:space="preserve">порядка отзыва заявок, порядка внесения изменений в заявки;</w:t>
      </w:r>
    </w:p>
    <w:p>
      <w:pPr>
        <w:pStyle w:val="0"/>
        <w:spacing w:before="200" w:line-rule="auto"/>
        <w:ind w:firstLine="540"/>
        <w:jc w:val="both"/>
      </w:pPr>
      <w:r>
        <w:rPr>
          <w:sz w:val="20"/>
          <w:highlight w:val="red"/>
        </w:rPr>
        <w:t xml:space="preserve">правил рассмотрения и оценки заявок и документов в соответствии с </w:t>
      </w:r>
      <w:hyperlink w:history="0" w:anchor="P152" w:tooltip="2.6. Конкурсная комиссия:">
        <w:r>
          <w:rPr>
            <w:sz w:val="20"/>
            <w:color w:val="0000ff"/>
            <w:highlight w:val="red"/>
          </w:rPr>
          <w:t xml:space="preserve">пунктом 2.6</w:t>
        </w:r>
      </w:hyperlink>
      <w:r>
        <w:rPr>
          <w:sz w:val="20"/>
          <w:highlight w:val="red"/>
        </w:rPr>
        <w:t xml:space="preserve"> настоящего Порядка;</w:t>
      </w:r>
    </w:p>
    <w:p>
      <w:pPr>
        <w:pStyle w:val="0"/>
        <w:spacing w:before="200" w:line-rule="auto"/>
        <w:ind w:firstLine="540"/>
        <w:jc w:val="both"/>
      </w:pPr>
      <w:r>
        <w:rPr>
          <w:sz w:val="20"/>
          <w:highlight w:val="red"/>
        </w:rPr>
        <w:t xml:space="preserve">порядка предоставления претендентам разъяснений положений извещения, даты начала и окончания срока такого предоставления;</w:t>
      </w:r>
    </w:p>
    <w:p>
      <w:pPr>
        <w:pStyle w:val="0"/>
        <w:spacing w:before="200" w:line-rule="auto"/>
        <w:ind w:firstLine="540"/>
        <w:jc w:val="both"/>
      </w:pPr>
      <w:r>
        <w:rPr>
          <w:sz w:val="20"/>
          <w:highlight w:val="red"/>
        </w:rPr>
        <w:t xml:space="preserve">срока, предусмотренного </w:t>
      </w:r>
      <w:hyperlink w:history="0" w:anchor="P203" w:tooltip="2.10. Претендент, в отношении которого принято решение о предоставлении субсидии, подписывает соглашение в течение 3 рабочих дней с даты получения им уведомления, предусмотренного абзацем первым пункта 2.6-1 настоящего Порядка.">
        <w:r>
          <w:rPr>
            <w:sz w:val="20"/>
            <w:color w:val="0000ff"/>
            <w:highlight w:val="red"/>
          </w:rPr>
          <w:t xml:space="preserve">пунктом 2.10</w:t>
        </w:r>
      </w:hyperlink>
      <w:r>
        <w:rPr>
          <w:sz w:val="20"/>
          <w:highlight w:val="red"/>
        </w:rPr>
        <w:t xml:space="preserve"> настоящего Порядка, в течение которого претендент, прошедший конкурсный отбор, должен подписать соглашение;</w:t>
      </w:r>
    </w:p>
    <w:p>
      <w:pPr>
        <w:pStyle w:val="0"/>
        <w:spacing w:before="200" w:line-rule="auto"/>
        <w:ind w:firstLine="540"/>
        <w:jc w:val="both"/>
      </w:pPr>
      <w:r>
        <w:rPr>
          <w:sz w:val="20"/>
          <w:highlight w:val="red"/>
        </w:rPr>
        <w:t xml:space="preserve">условий признания претендента, прошедшего конкурсный отбор, уклонившимся от заключения соглашения;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highlight w:val="red"/>
              </w:rPr>
              <w:t xml:space="preserve">Абз. 12 п. 1-1.2 вступает в силу с 01.01.2025 (</w:t>
            </w:r>
            <w:hyperlink w:history="0" r:id="rId53"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highlight w:val="red"/>
                </w:rPr>
                <w:t xml:space="preserve">абз. 1 п. 10</w:t>
              </w:r>
            </w:hyperlink>
            <w:r>
              <w:rPr>
                <w:sz w:val="20"/>
                <w:color w:val="392c69"/>
                <w:highlight w:val="red"/>
              </w:rPr>
              <w:t xml:space="preserve"> постановления Правительства Кемеровской области - Кузбасса от 19.04.2023 N 230).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highlight w:val="red"/>
        </w:rPr>
        <w:t xml:space="preserve">даты размещения результатов конкурсного отбора на едином портале (в случае проведения конкурсного отбора в системе "Электронный бюджет") или на ином сайте, на котором обеспечивается проведение конкурсного отбора (с размещением указателя страницы сайта на едином портале), в соответствии с </w:t>
      </w:r>
      <w:hyperlink w:history="0" w:anchor="P172" w:tooltip="2.6-1. Главный распорядитель в течение 5 рабочих дней со дня представления конкурсной комиссией протокола итогов конкурсного отбора принимает решение о предоставлении субсидии претендентам, направляет уведомления о принятом решении почтовым отправлением с уведомлением о вручении и сообщает о принятии указанного решения по телефонам, указанным в представленных претендентами проектах.">
        <w:r>
          <w:rPr>
            <w:sz w:val="20"/>
            <w:color w:val="0000ff"/>
            <w:highlight w:val="red"/>
          </w:rPr>
          <w:t xml:space="preserve">абзацем вторым пункта 2.6-1</w:t>
        </w:r>
      </w:hyperlink>
      <w:r>
        <w:rPr>
          <w:sz w:val="20"/>
          <w:highlight w:val="red"/>
        </w:rPr>
        <w:t xml:space="preserve"> настоящего Порядка;</w:t>
      </w:r>
    </w:p>
    <w:p>
      <w:pPr>
        <w:pStyle w:val="0"/>
        <w:jc w:val="both"/>
      </w:pPr>
      <w:r>
        <w:rPr>
          <w:sz w:val="20"/>
          <w:highlight w:val="red"/>
        </w:rPr>
        <w:t xml:space="preserve">(в ред. </w:t>
      </w:r>
      <w:hyperlink w:history="0" r:id="rId54"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highlight w:val="red"/>
          </w:rPr>
          <w:t xml:space="preserve">постановления</w:t>
        </w:r>
      </w:hyperlink>
      <w:r>
        <w:rPr>
          <w:sz w:val="20"/>
          <w:highlight w:val="red"/>
        </w:rPr>
        <w:t xml:space="preserve"> Правительства Кемеровской области - Кузбасса от 19.04.2023 N 230)</w:t>
      </w:r>
    </w:p>
    <w:p>
      <w:pPr>
        <w:pStyle w:val="0"/>
        <w:spacing w:before="200" w:line-rule="auto"/>
        <w:ind w:firstLine="540"/>
        <w:jc w:val="both"/>
      </w:pPr>
      <w:r>
        <w:rPr>
          <w:sz w:val="20"/>
          <w:highlight w:val="red"/>
        </w:rPr>
        <w:t xml:space="preserve">приказа Министерства социальной защиты населения Кузбасса, на основании которого проводится конкурсный отбор и утверждается состав конкурсной комиссии для его проведения;</w:t>
      </w:r>
    </w:p>
    <w:p>
      <w:pPr>
        <w:pStyle w:val="0"/>
        <w:spacing w:before="200" w:line-rule="auto"/>
        <w:ind w:firstLine="540"/>
        <w:jc w:val="both"/>
      </w:pPr>
      <w:r>
        <w:rPr>
          <w:sz w:val="20"/>
          <w:highlight w:val="red"/>
        </w:rPr>
        <w:t xml:space="preserve">проекта соглашения;</w:t>
      </w:r>
    </w:p>
    <w:p>
      <w:pPr>
        <w:pStyle w:val="0"/>
        <w:spacing w:before="200" w:line-rule="auto"/>
        <w:ind w:firstLine="540"/>
        <w:jc w:val="both"/>
      </w:pPr>
      <w:r>
        <w:rPr>
          <w:sz w:val="20"/>
          <w:highlight w:val="red"/>
        </w:rPr>
        <w:t xml:space="preserve">результата предоставления субсидии в соответствии с </w:t>
      </w:r>
      <w:hyperlink w:history="0" w:anchor="P133" w:tooltip="В соглашение включается результат предоставления субсидии - создание, внедрение, развитие и распространение инновационных социальных технологий, моделей и методик по тематической направленности.">
        <w:r>
          <w:rPr>
            <w:sz w:val="20"/>
            <w:color w:val="0000ff"/>
            <w:highlight w:val="red"/>
          </w:rPr>
          <w:t xml:space="preserve">абзацем пятым пункта 2.2</w:t>
        </w:r>
      </w:hyperlink>
      <w:r>
        <w:rPr>
          <w:sz w:val="20"/>
          <w:highlight w:val="red"/>
        </w:rPr>
        <w:t xml:space="preserve"> настоящего Порядка.</w:t>
      </w:r>
    </w:p>
    <w:p>
      <w:pPr>
        <w:pStyle w:val="0"/>
        <w:jc w:val="both"/>
      </w:pPr>
      <w:r>
        <w:rPr>
          <w:sz w:val="20"/>
          <w:highlight w:val="red"/>
        </w:rPr>
        <w:t xml:space="preserve">(абзац введен </w:t>
      </w:r>
      <w:hyperlink w:history="0" r:id="rId55"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highlight w:val="red"/>
          </w:rPr>
          <w:t xml:space="preserve">постановлением</w:t>
        </w:r>
      </w:hyperlink>
      <w:r>
        <w:rPr>
          <w:sz w:val="20"/>
          <w:highlight w:val="red"/>
        </w:rPr>
        <w:t xml:space="preserve"> Правительства Кемеровской области - Кузбасса от 19.04.2023 N 230)</w:t>
      </w:r>
    </w:p>
    <w:bookmarkStart w:id="111" w:name="P111"/>
    <w:bookmarkEnd w:id="111"/>
    <w:p>
      <w:pPr>
        <w:pStyle w:val="0"/>
        <w:spacing w:before="200" w:line-rule="auto"/>
        <w:ind w:firstLine="540"/>
        <w:jc w:val="both"/>
      </w:pPr>
      <w:r>
        <w:rPr>
          <w:sz w:val="20"/>
        </w:rPr>
        <w:t xml:space="preserve">1-1.3. Требования к претендентам</w:t>
      </w:r>
    </w:p>
    <w:bookmarkStart w:id="112" w:name="P112"/>
    <w:bookmarkEnd w:id="112"/>
    <w:p>
      <w:pPr>
        <w:pStyle w:val="0"/>
        <w:spacing w:before="200" w:line-rule="auto"/>
        <w:ind w:firstLine="540"/>
        <w:jc w:val="both"/>
      </w:pPr>
      <w:r>
        <w:rPr>
          <w:sz w:val="20"/>
        </w:rPr>
        <w:t xml:space="preserve">1-1.3.1. Претенденты на 1-е число месяца, предшествующего месяцу, в котором планируется проведение конкурсного отбора, должны соответствовать следующим требованиям:</w:t>
      </w:r>
    </w:p>
    <w:p>
      <w:pPr>
        <w:pStyle w:val="0"/>
        <w:spacing w:before="200" w:line-rule="auto"/>
        <w:ind w:firstLine="540"/>
        <w:jc w:val="both"/>
      </w:pPr>
      <w:r>
        <w:rPr>
          <w:sz w:val="20"/>
        </w:rPr>
        <w:t xml:space="preserve">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не иметь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Кемеровской областью - Кузбассом;</w:t>
      </w:r>
    </w:p>
    <w:p>
      <w:pPr>
        <w:pStyle w:val="0"/>
        <w:spacing w:before="200" w:line-rule="auto"/>
        <w:ind w:firstLine="540"/>
        <w:jc w:val="both"/>
      </w:pPr>
      <w:r>
        <w:rPr>
          <w:sz w:val="20"/>
        </w:rPr>
        <w:t xml:space="preserve">претенденты не должны находиться в процессе реорганизации (за исключением реорганизации в форме присоединения к юридическому лицу, являющемуся претендентом, другого юридического лица), ликвидации, в отношении их не должна быть введена процедура банкротства, а деятельность не должна быть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претендента;</w:t>
      </w:r>
    </w:p>
    <w:p>
      <w:pPr>
        <w:pStyle w:val="0"/>
        <w:spacing w:before="200" w:line-rule="auto"/>
        <w:ind w:firstLine="540"/>
        <w:jc w:val="both"/>
      </w:pPr>
      <w:r>
        <w:rPr>
          <w:sz w:val="20"/>
        </w:rPr>
        <w:t xml:space="preserve">не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(в ред. </w:t>
      </w:r>
      <w:hyperlink w:history="0" r:id="rId56"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19.04.2023 N 230)</w:t>
      </w:r>
    </w:p>
    <w:p>
      <w:pPr>
        <w:pStyle w:val="0"/>
        <w:spacing w:before="200" w:line-rule="auto"/>
        <w:ind w:firstLine="540"/>
        <w:jc w:val="both"/>
      </w:pPr>
      <w:r>
        <w:rPr>
          <w:sz w:val="20"/>
        </w:rPr>
        <w:t xml:space="preserve">не являться получателем средств из областного бюджета в соответствии с иными нормативными правовыми актами на цель, указанную в </w:t>
      </w:r>
      <w:hyperlink w:history="0" w:anchor="P67" w:tooltip="1.3. Целью предоставления субсидии является создание, внедрение, развитие и распространение инновационных социальных технологий, моделей и методик по следующим направлениям (далее - тематическая направленность):">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не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(абзац введен </w:t>
      </w:r>
      <w:hyperlink w:history="0" r:id="rId57"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постановлением</w:t>
        </w:r>
      </w:hyperlink>
      <w:r>
        <w:rPr>
          <w:sz w:val="20"/>
        </w:rPr>
        <w:t xml:space="preserve"> Правительства Кемеровской области - Кузбасса от 19.04.2023 N 230)</w:t>
      </w:r>
    </w:p>
    <w:p>
      <w:pPr>
        <w:pStyle w:val="0"/>
        <w:spacing w:before="200" w:line-rule="auto"/>
        <w:ind w:firstLine="540"/>
        <w:jc w:val="both"/>
      </w:pPr>
      <w:r>
        <w:rPr>
          <w:sz w:val="20"/>
        </w:rPr>
        <w:t xml:space="preserve">1-1.3.2. Претенденты должны иметь опыт, кадровый состав и материально-техническую базу, необходимые для достижения результата предоставления субсидии, указанного в </w:t>
      </w:r>
      <w:hyperlink w:history="0" w:anchor="P133" w:tooltip="В соглашение включается результат предоставления субсидии - создание, внедрение, развитие и распространение инновационных социальных технологий, моделей и методик по тематической направленности.">
        <w:r>
          <w:rPr>
            <w:sz w:val="20"/>
            <w:color w:val="0000ff"/>
          </w:rPr>
          <w:t xml:space="preserve">абзаце пятом пункта 2.2</w:t>
        </w:r>
      </w:hyperlink>
      <w:r>
        <w:rPr>
          <w:sz w:val="20"/>
        </w:rPr>
        <w:t xml:space="preserve"> настоящего Порядка.</w:t>
      </w:r>
    </w:p>
    <w:p>
      <w:pPr>
        <w:pStyle w:val="0"/>
        <w:jc w:val="both"/>
      </w:pPr>
      <w:r>
        <w:rPr>
          <w:sz w:val="20"/>
        </w:rPr>
        <w:t xml:space="preserve">(пп. 1-1.3.2 в ред. </w:t>
      </w:r>
      <w:hyperlink w:history="0" r:id="rId58"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19.04.2023 N 230)</w:t>
      </w:r>
    </w:p>
    <w:p>
      <w:pPr>
        <w:pStyle w:val="0"/>
        <w:spacing w:before="200" w:line-rule="auto"/>
        <w:ind w:firstLine="540"/>
        <w:jc w:val="both"/>
      </w:pPr>
      <w:r>
        <w:rPr>
          <w:sz w:val="20"/>
        </w:rPr>
        <w:t xml:space="preserve">1-1.4. Требования, предъявляемые к форме и содержанию заявок, а также правила рассмотрения и оценки заявок установлены разделом 2 настоящего Порядка.</w:t>
      </w:r>
    </w:p>
    <w:p>
      <w:pPr>
        <w:pStyle w:val="0"/>
        <w:jc w:val="both"/>
      </w:pPr>
      <w:r>
        <w:rPr>
          <w:sz w:val="20"/>
        </w:rPr>
      </w:r>
    </w:p>
    <w:p>
      <w:pPr>
        <w:pStyle w:val="2"/>
        <w:outlineLvl w:val="1"/>
        <w:jc w:val="center"/>
      </w:pPr>
      <w:r>
        <w:rPr>
          <w:sz w:val="20"/>
        </w:rPr>
        <w:t xml:space="preserve">2. Условия и порядок предоставления субсидии</w:t>
      </w:r>
    </w:p>
    <w:p>
      <w:pPr>
        <w:pStyle w:val="0"/>
        <w:jc w:val="both"/>
      </w:pPr>
      <w:r>
        <w:rPr>
          <w:sz w:val="20"/>
        </w:rPr>
      </w:r>
    </w:p>
    <w:p>
      <w:pPr>
        <w:pStyle w:val="0"/>
        <w:ind w:firstLine="540"/>
        <w:jc w:val="both"/>
      </w:pPr>
      <w:r>
        <w:rPr>
          <w:sz w:val="20"/>
        </w:rPr>
        <w:t xml:space="preserve">2.1. Главный распорядитель осуществляет предоставление субсидии в пределах бюджетных ассигнований, предусмотренных в областном бюджете на соответствующий финансовый год и на плановый период.</w:t>
      </w:r>
    </w:p>
    <w:p>
      <w:pPr>
        <w:pStyle w:val="0"/>
        <w:spacing w:before="200" w:line-rule="auto"/>
        <w:ind w:firstLine="540"/>
        <w:jc w:val="both"/>
      </w:pPr>
      <w:r>
        <w:rPr>
          <w:sz w:val="20"/>
        </w:rPr>
        <w:t xml:space="preserve">2.2. Субсидия предоставляется на основании соглашения, заключенного между главным распорядителем и получателем субсидии. Типовая форма указанного соглашения устанавливается исполнительным органом Кемеровской области - Кузбасса отраслевой компетенции, обеспечивающим разработку и реализацию единой финансовой политики на территории Кемеровской области - Кузбасса.</w:t>
      </w:r>
    </w:p>
    <w:p>
      <w:pPr>
        <w:pStyle w:val="0"/>
        <w:spacing w:before="200" w:line-rule="auto"/>
        <w:ind w:firstLine="540"/>
        <w:jc w:val="both"/>
      </w:pPr>
      <w:r>
        <w:rPr>
          <w:sz w:val="20"/>
        </w:rPr>
        <w:t xml:space="preserve">Обязательными условиями предоставления субсидии, включаемыми в соглашение, являются:</w:t>
      </w:r>
    </w:p>
    <w:p>
      <w:pPr>
        <w:pStyle w:val="0"/>
        <w:spacing w:before="200" w:line-rule="auto"/>
        <w:ind w:firstLine="540"/>
        <w:jc w:val="both"/>
      </w:pPr>
      <w:r>
        <w:rPr>
          <w:sz w:val="20"/>
        </w:rPr>
        <w:t xml:space="preserve">согласие получателя субсидии на осуществление в отношении него главным распорядителем проверки соблюдения порядка и условий предоставления субсидии, в том числе в части достижения результата предоставления субсидии, а также на осуществление в отношении него органами государственного финансового контроля проверки соблюдения порядка и условий предоставления субсидии в соответствии со </w:t>
      </w:r>
      <w:hyperlink w:history="0" r:id="rId59"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60"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результата предоставления указанных средств иных операций, определенных настоящим Порядком.</w:t>
      </w:r>
    </w:p>
    <w:bookmarkStart w:id="133" w:name="P133"/>
    <w:bookmarkEnd w:id="133"/>
    <w:p>
      <w:pPr>
        <w:pStyle w:val="0"/>
        <w:spacing w:before="200" w:line-rule="auto"/>
        <w:ind w:firstLine="540"/>
        <w:jc w:val="both"/>
      </w:pPr>
      <w:r>
        <w:rPr>
          <w:sz w:val="20"/>
        </w:rPr>
        <w:t xml:space="preserve">В соглашение включается результат предоставления субсидии - создание, внедрение, развитие и распространение инновационных социальных технологий, моделей и методик по тематической направленности.</w:t>
      </w:r>
    </w:p>
    <w:p>
      <w:pPr>
        <w:pStyle w:val="0"/>
        <w:jc w:val="both"/>
      </w:pPr>
      <w:r>
        <w:rPr>
          <w:sz w:val="20"/>
        </w:rPr>
        <w:t xml:space="preserve">(п. 2.2 в ред. </w:t>
      </w:r>
      <w:hyperlink w:history="0" r:id="rId61"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19.04.2023 N 230)</w:t>
      </w:r>
    </w:p>
    <w:p>
      <w:pPr>
        <w:pStyle w:val="0"/>
        <w:spacing w:before="200" w:line-rule="auto"/>
        <w:ind w:firstLine="540"/>
        <w:jc w:val="both"/>
      </w:pPr>
      <w:r>
        <w:rPr>
          <w:sz w:val="20"/>
        </w:rPr>
        <w:t xml:space="preserve">2.3. Исключен. - </w:t>
      </w:r>
      <w:hyperlink w:history="0" r:id="rId62" w:tooltip="Постановление Правительства Кемеровской области - Кузбасса от 31.05.2021 N 28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Постановление</w:t>
        </w:r>
      </w:hyperlink>
      <w:r>
        <w:rPr>
          <w:sz w:val="20"/>
        </w:rPr>
        <w:t xml:space="preserve"> Правительства Кемеровской области - Кузбасса от 31.05.2021 N 281.</w:t>
      </w:r>
    </w:p>
    <w:bookmarkStart w:id="136" w:name="P136"/>
    <w:bookmarkEnd w:id="136"/>
    <w:p>
      <w:pPr>
        <w:pStyle w:val="0"/>
        <w:spacing w:before="200" w:line-rule="auto"/>
        <w:ind w:firstLine="540"/>
        <w:jc w:val="both"/>
      </w:pPr>
      <w:r>
        <w:rPr>
          <w:sz w:val="20"/>
        </w:rPr>
        <w:t xml:space="preserve">2.4. Претендент в срок, указанный в извещении, представляет главному распорядителю заявку, оформленную в произвольной форме, подписанную и заверенную руководителем претендента, содержащую согласие на публикацию (размещение) в информационно-телекоммуникационной сети "Интернет" информации о претенденте, о подаваемой претендентом заявке, а также иной информации, связанной с конкурсным отбором, и следующие документы:</w:t>
      </w:r>
    </w:p>
    <w:p>
      <w:pPr>
        <w:pStyle w:val="0"/>
        <w:jc w:val="both"/>
      </w:pPr>
      <w:r>
        <w:rPr>
          <w:sz w:val="20"/>
        </w:rPr>
        <w:t xml:space="preserve">(в ред. </w:t>
      </w:r>
      <w:hyperlink w:history="0" r:id="rId63" w:tooltip="Постановление Правительства Кемеровской области - Кузбасса от 31.05.2021 N 28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31.05.2021 N 281)</w:t>
      </w:r>
    </w:p>
    <w:p>
      <w:pPr>
        <w:pStyle w:val="0"/>
        <w:spacing w:before="200" w:line-rule="auto"/>
        <w:ind w:firstLine="540"/>
        <w:jc w:val="both"/>
      </w:pPr>
      <w:r>
        <w:rPr>
          <w:sz w:val="20"/>
        </w:rPr>
        <w:t xml:space="preserve">проект, состоящий из </w:t>
      </w:r>
      <w:hyperlink w:history="0" w:anchor="P258" w:tooltip="                             Опись документов">
        <w:r>
          <w:rPr>
            <w:sz w:val="20"/>
            <w:color w:val="0000ff"/>
          </w:rPr>
          <w:t xml:space="preserve">описи</w:t>
        </w:r>
      </w:hyperlink>
      <w:r>
        <w:rPr>
          <w:sz w:val="20"/>
        </w:rPr>
        <w:t xml:space="preserve"> документов по форме согласно приложению N 1 к настоящему Порядку, </w:t>
      </w:r>
      <w:hyperlink w:history="0" w:anchor="P313" w:tooltip="Паспорт проекта">
        <w:r>
          <w:rPr>
            <w:sz w:val="20"/>
            <w:color w:val="0000ff"/>
          </w:rPr>
          <w:t xml:space="preserve">паспорта</w:t>
        </w:r>
      </w:hyperlink>
      <w:r>
        <w:rPr>
          <w:sz w:val="20"/>
        </w:rPr>
        <w:t xml:space="preserve"> проекта по форме согласно приложению N 2 к настоящему Порядку (далее - проект);</w:t>
      </w:r>
    </w:p>
    <w:p>
      <w:pPr>
        <w:pStyle w:val="0"/>
        <w:spacing w:before="200" w:line-rule="auto"/>
        <w:ind w:firstLine="540"/>
        <w:jc w:val="both"/>
      </w:pPr>
      <w:r>
        <w:rPr>
          <w:sz w:val="20"/>
        </w:rPr>
        <w:t xml:space="preserve">копии учредительных документов претендента, заверенные руководителем претендента;</w:t>
      </w:r>
    </w:p>
    <w:bookmarkStart w:id="140" w:name="P140"/>
    <w:bookmarkEnd w:id="140"/>
    <w:p>
      <w:pPr>
        <w:pStyle w:val="0"/>
        <w:spacing w:before="200" w:line-rule="auto"/>
        <w:ind w:firstLine="540"/>
        <w:jc w:val="both"/>
      </w:pPr>
      <w:r>
        <w:rPr>
          <w:sz w:val="20"/>
        </w:rPr>
        <w:t xml:space="preserve">документы, подтверждающие государственную регистрацию и осуществление претендентом деятельности в сфере социальной поддержки детей, находящихся в трудной жизненной ситуации, на территории Кемеровской области - Кузбасса не менее 6 месяцев (выписка из Единого государственного реестра юридических лиц, выданная не позднее одного месяца до даты представления документов, копия свидетельства о государственной регистрации претендента, заверенная руководителем претендента. В случае отсутствия указанного свидетельства представляется копия листа записи в Едином государственном реестре юридических лиц, заверенная руководителем претендента);</w:t>
      </w:r>
    </w:p>
    <w:p>
      <w:pPr>
        <w:pStyle w:val="0"/>
        <w:jc w:val="both"/>
      </w:pPr>
      <w:r>
        <w:rPr>
          <w:sz w:val="20"/>
        </w:rPr>
        <w:t xml:space="preserve">(в ред. </w:t>
      </w:r>
      <w:hyperlink w:history="0" r:id="rId64" w:tooltip="Постановление Правительства Кемеровской области - Кузбасса от 30.06.2020 N 378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30.06.2020 N 378)</w:t>
      </w:r>
    </w:p>
    <w:p>
      <w:pPr>
        <w:pStyle w:val="0"/>
        <w:spacing w:before="200" w:line-rule="auto"/>
        <w:ind w:firstLine="540"/>
        <w:jc w:val="both"/>
      </w:pPr>
      <w:r>
        <w:rPr>
          <w:sz w:val="20"/>
        </w:rPr>
        <w:t xml:space="preserve">гарантийное письмо в произвольной форме, подписанное и заверенное руководителем претендента, содержащее сведения о соответствии критерию, указанному в </w:t>
      </w:r>
      <w:hyperlink w:history="0" w:anchor="P76" w:tooltip="1.7. Критерием конкурсного отбора претендентов является государственная регистрация и осуществление претендентом деятельности в сфере социальной поддержки детей, находящихся в трудной жизненной ситуации, на территории Кемеровской области - Кузбасса не менее 6 месяцев.">
        <w:r>
          <w:rPr>
            <w:sz w:val="20"/>
            <w:color w:val="0000ff"/>
          </w:rPr>
          <w:t xml:space="preserve">пункте 1.7</w:t>
        </w:r>
      </w:hyperlink>
      <w:r>
        <w:rPr>
          <w:sz w:val="20"/>
        </w:rPr>
        <w:t xml:space="preserve"> настоящего Порядка, и требованиям, указанным в </w:t>
      </w:r>
      <w:hyperlink w:history="0" w:anchor="P112" w:tooltip="1-1.3.1. Претенденты на 1-е число месяца, предшествующего месяцу, в котором планируется проведение конкурсного отбора, должны соответствовать следующим требованиям:">
        <w:r>
          <w:rPr>
            <w:sz w:val="20"/>
            <w:color w:val="0000ff"/>
          </w:rPr>
          <w:t xml:space="preserve">подпункте 1-1.3.1</w:t>
        </w:r>
      </w:hyperlink>
      <w:r>
        <w:rPr>
          <w:sz w:val="20"/>
        </w:rPr>
        <w:t xml:space="preserve"> настоящего Порядка (указанные сведения должны соответствовать 1-му числу месяца, предшествующего месяцу, в котором планируется проведение конкурсного отбора), а также о наличии опыта, кадрового состава и материально-технической базы, необходимых для достижения результата предоставления субсидии, указанного в </w:t>
      </w:r>
      <w:hyperlink w:history="0" w:anchor="P133" w:tooltip="В соглашение включается результат предоставления субсидии - создание, внедрение, развитие и распространение инновационных социальных технологий, моделей и методик по тематической направленности.">
        <w:r>
          <w:rPr>
            <w:sz w:val="20"/>
            <w:color w:val="0000ff"/>
          </w:rPr>
          <w:t xml:space="preserve">абзаце пятом пункта 2.2</w:t>
        </w:r>
      </w:hyperlink>
      <w:r>
        <w:rPr>
          <w:sz w:val="20"/>
        </w:rPr>
        <w:t xml:space="preserve"> настоящего Порядка;</w:t>
      </w:r>
    </w:p>
    <w:p>
      <w:pPr>
        <w:pStyle w:val="0"/>
        <w:jc w:val="both"/>
      </w:pPr>
      <w:r>
        <w:rPr>
          <w:sz w:val="20"/>
        </w:rPr>
        <w:t xml:space="preserve">(в ред. постановлений Правительства Кемеровской области - Кузбасса от 31.05.2021 </w:t>
      </w:r>
      <w:hyperlink w:history="0" r:id="rId65" w:tooltip="Постановление Правительства Кемеровской области - Кузбасса от 31.05.2021 N 28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N 281</w:t>
        </w:r>
      </w:hyperlink>
      <w:r>
        <w:rPr>
          <w:sz w:val="20"/>
        </w:rPr>
        <w:t xml:space="preserve">, от 19.04.2023 </w:t>
      </w:r>
      <w:hyperlink w:history="0" r:id="rId66"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N 230</w:t>
        </w:r>
      </w:hyperlink>
      <w:r>
        <w:rPr>
          <w:sz w:val="20"/>
        </w:rPr>
        <w:t xml:space="preserve">)</w:t>
      </w:r>
    </w:p>
    <w:p>
      <w:pPr>
        <w:pStyle w:val="0"/>
        <w:spacing w:before="200" w:line-rule="auto"/>
        <w:ind w:firstLine="540"/>
        <w:jc w:val="both"/>
      </w:pPr>
      <w:r>
        <w:rPr>
          <w:sz w:val="20"/>
        </w:rPr>
        <w:t xml:space="preserve">копия действующей лицензии, заверенная руководителем претендента (для видов деятельности в рамках проекта, подлежащих лицензированию).</w:t>
      </w:r>
    </w:p>
    <w:p>
      <w:pPr>
        <w:pStyle w:val="0"/>
        <w:spacing w:before="200" w:line-rule="auto"/>
        <w:ind w:firstLine="540"/>
        <w:jc w:val="both"/>
      </w:pPr>
      <w:r>
        <w:rPr>
          <w:sz w:val="20"/>
        </w:rPr>
        <w:t xml:space="preserve">Претендент представляет указанные в настоящем пункте заявку и документы лично либо посредством почтовой связи на бумажном носителе в течение срока, указанного в извещении. Датой представления указанных заявки и документов претендентом считается дата их регистрации в журнале регистрации входящих документов главным распорядителем.</w:t>
      </w:r>
    </w:p>
    <w:p>
      <w:pPr>
        <w:pStyle w:val="0"/>
        <w:jc w:val="both"/>
      </w:pPr>
      <w:r>
        <w:rPr>
          <w:sz w:val="20"/>
        </w:rPr>
        <w:t xml:space="preserve">(в ред. </w:t>
      </w:r>
      <w:hyperlink w:history="0" r:id="rId67" w:tooltip="Постановление Правительства Кемеровской области - Кузбасса от 31.05.2021 N 28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31.05.2021 N 281)</w:t>
      </w:r>
    </w:p>
    <w:p>
      <w:pPr>
        <w:pStyle w:val="0"/>
        <w:spacing w:before="200" w:line-rule="auto"/>
        <w:ind w:firstLine="540"/>
        <w:jc w:val="both"/>
      </w:pPr>
      <w:r>
        <w:rPr>
          <w:sz w:val="20"/>
        </w:rPr>
        <w:t xml:space="preserve">В случае если претендентом не представлена выписка из Единого государственного реестра юридических лиц, указанная в </w:t>
      </w:r>
      <w:hyperlink w:history="0" w:anchor="P140" w:tooltip="документы, подтверждающие государственную регистрацию и осуществление претендентом деятельности в сфере социальной поддержки детей, находящихся в трудной жизненной ситуации, на территории Кемеровской области - Кузбасса не менее 6 месяцев (выписка из Единого государственного реестра юридических лиц, выданная не позднее одного месяца до даты представления документов, копия свидетельства о государственной регистрации претендента, заверенная руководителем претендента. В случае отсутствия указанного свидетель...">
        <w:r>
          <w:rPr>
            <w:sz w:val="20"/>
            <w:color w:val="0000ff"/>
          </w:rPr>
          <w:t xml:space="preserve">абзаце четвертом</w:t>
        </w:r>
      </w:hyperlink>
      <w:r>
        <w:rPr>
          <w:sz w:val="20"/>
        </w:rPr>
        <w:t xml:space="preserve"> настоящего пункта, главный распорядитель запрашивает и получает ее от Федеральной налоговой службы посредством межведомственного информационного взаимодействия.</w:t>
      </w:r>
    </w:p>
    <w:p>
      <w:pPr>
        <w:pStyle w:val="0"/>
        <w:spacing w:before="200" w:line-rule="auto"/>
        <w:ind w:firstLine="540"/>
        <w:jc w:val="both"/>
      </w:pPr>
      <w:r>
        <w:rPr>
          <w:sz w:val="20"/>
        </w:rPr>
        <w:t xml:space="preserve">Заявка и документы, указанные в настоящем пункте, могут быть отозваны претендентом до окончания срока их приема, указанного в извещении, путем направления главному распорядителю уведомления об отзыве заявки и документов. Претендент вправе внести изменения в представленные им заявку и документы до окончания срока их приема, уведомив об этом главного распорядителя.</w:t>
      </w:r>
    </w:p>
    <w:p>
      <w:pPr>
        <w:pStyle w:val="0"/>
        <w:jc w:val="both"/>
      </w:pPr>
      <w:r>
        <w:rPr>
          <w:sz w:val="20"/>
        </w:rPr>
        <w:t xml:space="preserve">(абзац введен </w:t>
      </w:r>
      <w:hyperlink w:history="0" r:id="rId68" w:tooltip="Постановление Правительства Кемеровской области - Кузбасса от 31.05.2021 N 28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постановлением</w:t>
        </w:r>
      </w:hyperlink>
      <w:r>
        <w:rPr>
          <w:sz w:val="20"/>
        </w:rPr>
        <w:t xml:space="preserve"> Правительства Кемеровской области - Кузбасса от 31.05.2021 N 281)</w:t>
      </w:r>
    </w:p>
    <w:p>
      <w:pPr>
        <w:pStyle w:val="0"/>
        <w:spacing w:before="200" w:line-rule="auto"/>
        <w:ind w:firstLine="540"/>
        <w:jc w:val="both"/>
      </w:pPr>
      <w:r>
        <w:rPr>
          <w:sz w:val="20"/>
        </w:rPr>
        <w:t xml:space="preserve">2.5. В день представления претендентом заявки и документов, указанных в </w:t>
      </w:r>
      <w:hyperlink w:history="0" w:anchor="P136" w:tooltip="2.4. Претендент в срок, указанный в извещении, представляет главному распорядителю заявку, оформленную в произвольной форме, подписанную и заверенную руководителем претендента, содержащую согласие на публикацию (размещение) в информационно-телекоммуникационной сети &quot;Интернет&quot; информации о претенденте, о подаваемой претендентом заявке, а также иной информации, связанной с конкурсным отбором, и следующие документы:">
        <w:r>
          <w:rPr>
            <w:sz w:val="20"/>
            <w:color w:val="0000ff"/>
          </w:rPr>
          <w:t xml:space="preserve">пункте 2.4</w:t>
        </w:r>
      </w:hyperlink>
      <w:r>
        <w:rPr>
          <w:sz w:val="20"/>
        </w:rPr>
        <w:t xml:space="preserve"> настоящего Порядка, главный распорядитель регистрирует их в журнале регистрации входящих документов и передает в конкурсную комиссию для рассмотрения.</w:t>
      </w:r>
    </w:p>
    <w:p>
      <w:pPr>
        <w:pStyle w:val="0"/>
        <w:jc w:val="both"/>
      </w:pPr>
      <w:r>
        <w:rPr>
          <w:sz w:val="20"/>
        </w:rPr>
        <w:t xml:space="preserve">(в ред. </w:t>
      </w:r>
      <w:hyperlink w:history="0" r:id="rId69" w:tooltip="Постановление Правительства Кемеровской области - Кузбасса от 31.05.2021 N 28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31.05.2021 N 281)</w:t>
      </w:r>
    </w:p>
    <w:bookmarkStart w:id="152" w:name="P152"/>
    <w:bookmarkEnd w:id="152"/>
    <w:p>
      <w:pPr>
        <w:pStyle w:val="0"/>
        <w:spacing w:before="200" w:line-rule="auto"/>
        <w:ind w:firstLine="540"/>
        <w:jc w:val="both"/>
      </w:pPr>
      <w:r>
        <w:rPr>
          <w:sz w:val="20"/>
        </w:rPr>
        <w:t xml:space="preserve">2.6. Конкурсная комиссия:</w:t>
      </w:r>
    </w:p>
    <w:p>
      <w:pPr>
        <w:pStyle w:val="0"/>
        <w:spacing w:before="200" w:line-rule="auto"/>
        <w:ind w:firstLine="540"/>
        <w:jc w:val="both"/>
      </w:pPr>
      <w:r>
        <w:rPr>
          <w:sz w:val="20"/>
        </w:rPr>
        <w:t xml:space="preserve">2.6.1. Рассматривает представленные претендентами заявки и документы, в случае отклонения заявки по основаниям, предусмотренным </w:t>
      </w:r>
      <w:hyperlink w:history="0" w:anchor="P182" w:tooltip="2.7. Основаниями для отклонения конкурсной комиссией заявки являются:">
        <w:r>
          <w:rPr>
            <w:sz w:val="20"/>
            <w:color w:val="0000ff"/>
          </w:rPr>
          <w:t xml:space="preserve">пунктом 2.7</w:t>
        </w:r>
      </w:hyperlink>
      <w:r>
        <w:rPr>
          <w:sz w:val="20"/>
        </w:rPr>
        <w:t xml:space="preserve"> настоящего Порядка, принимает решение об отклонении заявки.</w:t>
      </w:r>
    </w:p>
    <w:p>
      <w:pPr>
        <w:pStyle w:val="0"/>
        <w:jc w:val="both"/>
      </w:pPr>
      <w:r>
        <w:rPr>
          <w:sz w:val="20"/>
        </w:rPr>
        <w:t xml:space="preserve">(пп. 2.6.1 в ред. </w:t>
      </w:r>
      <w:hyperlink w:history="0" r:id="rId70"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19.04.2023 N 230)</w:t>
      </w:r>
    </w:p>
    <w:p>
      <w:pPr>
        <w:pStyle w:val="0"/>
        <w:spacing w:before="200" w:line-rule="auto"/>
        <w:ind w:firstLine="540"/>
        <w:jc w:val="both"/>
      </w:pPr>
      <w:r>
        <w:rPr>
          <w:sz w:val="20"/>
        </w:rPr>
        <w:t xml:space="preserve">2.6.2. Проводит оценку проектов, представленных претендентами, заявки которых не были отклонены по основаниям, предусмотренным </w:t>
      </w:r>
      <w:hyperlink w:history="0" w:anchor="P182" w:tooltip="2.7. Основаниями для отклонения конкурсной комиссией заявки являются:">
        <w:r>
          <w:rPr>
            <w:sz w:val="20"/>
            <w:color w:val="0000ff"/>
          </w:rPr>
          <w:t xml:space="preserve">пунктом 2.7</w:t>
        </w:r>
      </w:hyperlink>
      <w:r>
        <w:rPr>
          <w:sz w:val="20"/>
        </w:rPr>
        <w:t xml:space="preserve"> настоящего Порядка, на соответствие следующим критериям:</w:t>
      </w:r>
    </w:p>
    <w:p>
      <w:pPr>
        <w:pStyle w:val="0"/>
        <w:jc w:val="both"/>
      </w:pPr>
      <w:r>
        <w:rPr>
          <w:sz w:val="20"/>
        </w:rPr>
        <w:t xml:space="preserve">(в ред. </w:t>
      </w:r>
      <w:hyperlink w:history="0" r:id="rId71"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19.04.2023 N 230)</w:t>
      </w:r>
    </w:p>
    <w:p>
      <w:pPr>
        <w:pStyle w:val="0"/>
        <w:spacing w:before="200" w:line-rule="auto"/>
        <w:ind w:firstLine="540"/>
        <w:jc w:val="both"/>
      </w:pPr>
      <w:r>
        <w:rPr>
          <w:sz w:val="20"/>
        </w:rPr>
        <w:t xml:space="preserve">решение в ходе реализации проекта проблемы, актуальной для целевой группы детей и (или) семей с детьми;</w:t>
      </w:r>
    </w:p>
    <w:p>
      <w:pPr>
        <w:pStyle w:val="0"/>
        <w:spacing w:before="200" w:line-rule="auto"/>
        <w:ind w:firstLine="540"/>
        <w:jc w:val="both"/>
      </w:pPr>
      <w:r>
        <w:rPr>
          <w:sz w:val="20"/>
        </w:rPr>
        <w:t xml:space="preserve">соответствие деятельности, планируемой к осуществлению в рамках проекта, уставной деятельности претендента;</w:t>
      </w:r>
    </w:p>
    <w:p>
      <w:pPr>
        <w:pStyle w:val="0"/>
        <w:spacing w:before="200" w:line-rule="auto"/>
        <w:ind w:firstLine="540"/>
        <w:jc w:val="both"/>
      </w:pPr>
      <w:r>
        <w:rPr>
          <w:sz w:val="20"/>
        </w:rPr>
        <w:t xml:space="preserve">конкретность, измеримость ожидаемых результатов проекта;</w:t>
      </w:r>
    </w:p>
    <w:p>
      <w:pPr>
        <w:pStyle w:val="0"/>
        <w:jc w:val="both"/>
      </w:pPr>
      <w:r>
        <w:rPr>
          <w:sz w:val="20"/>
        </w:rPr>
        <w:t xml:space="preserve">(абзац введен </w:t>
      </w:r>
      <w:hyperlink w:history="0" r:id="rId72" w:tooltip="Постановление Правительства Кемеровской области - Кузбасса от 30.06.2020 N 378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постановлением</w:t>
        </w:r>
      </w:hyperlink>
      <w:r>
        <w:rPr>
          <w:sz w:val="20"/>
        </w:rPr>
        <w:t xml:space="preserve"> Правительства Кемеровской области - Кузбасса от 30.06.2020 N 378)</w:t>
      </w:r>
    </w:p>
    <w:p>
      <w:pPr>
        <w:pStyle w:val="0"/>
        <w:spacing w:before="200" w:line-rule="auto"/>
        <w:ind w:firstLine="540"/>
        <w:jc w:val="both"/>
      </w:pPr>
      <w:r>
        <w:rPr>
          <w:sz w:val="20"/>
        </w:rPr>
        <w:t xml:space="preserve">возможности достижения ожидаемых результатов в сроки, установленные для реализации проекта;</w:t>
      </w:r>
    </w:p>
    <w:p>
      <w:pPr>
        <w:pStyle w:val="0"/>
        <w:spacing w:before="200" w:line-rule="auto"/>
        <w:ind w:firstLine="540"/>
        <w:jc w:val="both"/>
      </w:pPr>
      <w:r>
        <w:rPr>
          <w:sz w:val="20"/>
        </w:rPr>
        <w:t xml:space="preserve">экономическая обоснованность проекта;</w:t>
      </w:r>
    </w:p>
    <w:p>
      <w:pPr>
        <w:pStyle w:val="0"/>
        <w:spacing w:before="200" w:line-rule="auto"/>
        <w:ind w:firstLine="540"/>
        <w:jc w:val="both"/>
      </w:pPr>
      <w:r>
        <w:rPr>
          <w:sz w:val="20"/>
          <w:highlight w:val="red"/>
        </w:rPr>
        <w:t xml:space="preserve">наличие у претендента собственных и (или) привлеченных средств юридических и физических лиц, а также за счет иных источников в соответствии с законодательством Российской Федерации, опыта, материально-технических, кадровых и иных ресурсов для реализации проекта;</w:t>
      </w:r>
    </w:p>
    <w:p>
      <w:pPr>
        <w:pStyle w:val="0"/>
        <w:jc w:val="both"/>
      </w:pPr>
      <w:r>
        <w:rPr>
          <w:sz w:val="20"/>
        </w:rPr>
        <w:t xml:space="preserve">(в ред. </w:t>
      </w:r>
      <w:hyperlink w:history="0" r:id="rId73" w:tooltip="Постановление Правительства Кемеровской области - Кузбасса от 31.05.2021 N 28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31.05.2021 N 281)</w:t>
      </w:r>
    </w:p>
    <w:p>
      <w:pPr>
        <w:pStyle w:val="0"/>
        <w:spacing w:before="200" w:line-rule="auto"/>
        <w:ind w:firstLine="540"/>
        <w:jc w:val="both"/>
      </w:pPr>
      <w:r>
        <w:rPr>
          <w:sz w:val="20"/>
        </w:rPr>
        <w:t xml:space="preserve">использование результативных, в том числе инновационных, социальных технологий, моделей и методик для достижения целей и задач проекта;</w:t>
      </w:r>
    </w:p>
    <w:p>
      <w:pPr>
        <w:pStyle w:val="0"/>
        <w:spacing w:before="200" w:line-rule="auto"/>
        <w:ind w:firstLine="540"/>
        <w:jc w:val="both"/>
      </w:pPr>
      <w:r>
        <w:rPr>
          <w:sz w:val="20"/>
        </w:rPr>
        <w:t xml:space="preserve">устойчивость проекта к возможным рискам, которые могут привести к невозможности его реализации;</w:t>
      </w:r>
    </w:p>
    <w:p>
      <w:pPr>
        <w:pStyle w:val="0"/>
        <w:spacing w:before="200" w:line-rule="auto"/>
        <w:ind w:firstLine="540"/>
        <w:jc w:val="both"/>
      </w:pPr>
      <w:r>
        <w:rPr>
          <w:sz w:val="20"/>
          <w:highlight w:val="red"/>
        </w:rPr>
        <w:t xml:space="preserve">содержание информации о наличии необходимого уровня квалификации и профессионализма специалистов, непосредственно участвующих в реализации проекта, гарантирующего достижение поставленных целей и задач.</w:t>
      </w:r>
    </w:p>
    <w:p>
      <w:pPr>
        <w:pStyle w:val="0"/>
        <w:spacing w:before="200" w:line-rule="auto"/>
        <w:ind w:firstLine="540"/>
        <w:jc w:val="both"/>
      </w:pPr>
      <w:r>
        <w:rPr>
          <w:sz w:val="20"/>
        </w:rPr>
        <w:t xml:space="preserve">2.6.3. Не позднее 10 рабочих дней после окончания срока подачи заявок и документов, указанных в </w:t>
      </w:r>
      <w:hyperlink w:history="0" w:anchor="P136" w:tooltip="2.4. Претендент в срок, указанный в извещении, представляет главному распорядителю заявку, оформленную в произвольной форме, подписанную и заверенную руководителем претендента, содержащую согласие на публикацию (размещение) в информационно-телекоммуникационной сети &quot;Интернет&quot; информации о претенденте, о подаваемой претендентом заявке, а также иной информации, связанной с конкурсным отбором, и следующие документы:">
        <w:r>
          <w:rPr>
            <w:sz w:val="20"/>
            <w:color w:val="0000ff"/>
          </w:rPr>
          <w:t xml:space="preserve">пункте 2.4</w:t>
        </w:r>
      </w:hyperlink>
      <w:r>
        <w:rPr>
          <w:sz w:val="20"/>
        </w:rPr>
        <w:t xml:space="preserve"> настоящего Порядка, большинством голосов членов конкурсной комиссии определяет рекомендуемых победителей конкурсного отбора из числа претендентов, оформляет протокол итогов конкурсного отбора некоммерческих организаций, не являющихся государственными учреждениями, для реализации социальных проектов поддержки детей, находящихся в трудной жизненной ситуации (далее - протокол итогов конкурсного отбора), включающий: дату, время и место проведения рассмотрения заявок и документов; дату, время и место оценки заявок и документов; информацию о претендентах, заявки которых были рассмотрены; информацию о претендентах, заявки которых были отклонены, с указанием причин их отклонения, в том числе положений объявления, которым не соответствуют заявки; последовательность оценки заявок претендентов, присвоенные заявкам претендентов значения по каждому из предусмотренных критериев оценки заявок претендентов; список рекомендуемых победителей конкурсного отбора.</w:t>
      </w:r>
    </w:p>
    <w:p>
      <w:pPr>
        <w:pStyle w:val="0"/>
        <w:spacing w:before="200" w:line-rule="auto"/>
        <w:ind w:firstLine="540"/>
        <w:jc w:val="both"/>
      </w:pPr>
      <w:r>
        <w:rPr>
          <w:sz w:val="20"/>
        </w:rPr>
        <w:t xml:space="preserve">В случае отсутствия претендентов на участие в конкурсном отборе либо если по результатам рассмотрения заявок конкурсной комиссией было принято решение об отклонении всех заявок, в случае отсутствия претендентов по одной тематической направленности конкурсная комиссия признает конкурсный отбор несостоявшимся либо несостоявшимся по одной тематической направленности. Сведения о признании конкурсного отбора несостоявшимся либо несостоявшимся по одной тематической направленности вносятся в протокол итогов конкурсного отбора.</w:t>
      </w:r>
    </w:p>
    <w:p>
      <w:pPr>
        <w:pStyle w:val="0"/>
        <w:spacing w:before="200" w:line-rule="auto"/>
        <w:ind w:firstLine="540"/>
        <w:jc w:val="both"/>
      </w:pPr>
      <w:r>
        <w:rPr>
          <w:sz w:val="20"/>
        </w:rPr>
        <w:t xml:space="preserve">Протокол итогов конкурсного отбора подписывается всеми членами конкурсной комиссии и представляется главному распорядителю.</w:t>
      </w:r>
    </w:p>
    <w:p>
      <w:pPr>
        <w:pStyle w:val="0"/>
        <w:jc w:val="both"/>
      </w:pPr>
      <w:r>
        <w:rPr>
          <w:sz w:val="20"/>
        </w:rPr>
        <w:t xml:space="preserve">(пп. 2.6.3 в ред. </w:t>
      </w:r>
      <w:hyperlink w:history="0" r:id="rId74"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19.04.2023 N 230)</w:t>
      </w:r>
    </w:p>
    <w:bookmarkStart w:id="172" w:name="P172"/>
    <w:bookmarkEnd w:id="172"/>
    <w:p>
      <w:pPr>
        <w:pStyle w:val="0"/>
        <w:spacing w:before="200" w:line-rule="auto"/>
        <w:ind w:firstLine="540"/>
        <w:jc w:val="both"/>
      </w:pPr>
      <w:r>
        <w:rPr>
          <w:sz w:val="20"/>
        </w:rPr>
        <w:t xml:space="preserve">2.6-1. Главный распорядитель в течение 5 рабочих дней со дня представления конкурсной комиссией протокола итогов конкурсного отбора принимает решение о предоставлении субсидии претендентам, направляет уведомления о принятом решении почтовым отправлением с уведомлением о вручении и сообщает о принятии указанного решения по телефонам, указанным в представленных претендентами проектах.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Абз. 2 - 8 п. 2.6-1 вступают в силу с 01.01.2025 (</w:t>
            </w:r>
            <w:hyperlink w:history="0" r:id="rId75"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абз. 1 п. 10</w:t>
              </w:r>
            </w:hyperlink>
            <w:r>
              <w:rPr>
                <w:sz w:val="20"/>
                <w:color w:val="392c69"/>
              </w:rPr>
              <w:t xml:space="preserve"> постановления Правительства Кемеровской области - Кузбасса от 19.04.2023 N 230).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Главный распорядитель не позднее 10 рабочих дней со дня принятия решения, предусмотренного абзацем первым настоящего пункта, размещает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информацию о принятом решении, включающую следующие сведения:</w:t>
      </w:r>
    </w:p>
    <w:p>
      <w:pPr>
        <w:pStyle w:val="0"/>
        <w:spacing w:before="200" w:line-rule="auto"/>
        <w:ind w:firstLine="540"/>
        <w:jc w:val="both"/>
      </w:pPr>
      <w:r>
        <w:rPr>
          <w:sz w:val="20"/>
        </w:rPr>
        <w:t xml:space="preserve">дата, время и место проведения рассмотрения заявок и документов;</w:t>
      </w:r>
    </w:p>
    <w:p>
      <w:pPr>
        <w:pStyle w:val="0"/>
        <w:spacing w:before="200" w:line-rule="auto"/>
        <w:ind w:firstLine="540"/>
        <w:jc w:val="both"/>
      </w:pPr>
      <w:r>
        <w:rPr>
          <w:sz w:val="20"/>
        </w:rPr>
        <w:t xml:space="preserve">дата, время и место оценки заявок и документов;</w:t>
      </w:r>
    </w:p>
    <w:p>
      <w:pPr>
        <w:pStyle w:val="0"/>
        <w:spacing w:before="200" w:line-rule="auto"/>
        <w:ind w:firstLine="540"/>
        <w:jc w:val="both"/>
      </w:pPr>
      <w:r>
        <w:rPr>
          <w:sz w:val="20"/>
        </w:rPr>
        <w:t xml:space="preserve">информация о претендентах, заявки которых были рассмотрены;</w:t>
      </w:r>
    </w:p>
    <w:p>
      <w:pPr>
        <w:pStyle w:val="0"/>
        <w:spacing w:before="200" w:line-rule="auto"/>
        <w:ind w:firstLine="540"/>
        <w:jc w:val="both"/>
      </w:pPr>
      <w:r>
        <w:rPr>
          <w:sz w:val="20"/>
        </w:rPr>
        <w:t xml:space="preserve">информация о претендентах, заявки которых были отклонены, с указанием причин их отклонения, в том числе положений объявления, которым не соответствуют заявки;</w:t>
      </w:r>
    </w:p>
    <w:p>
      <w:pPr>
        <w:pStyle w:val="0"/>
        <w:spacing w:before="200" w:line-rule="auto"/>
        <w:ind w:firstLine="540"/>
        <w:jc w:val="both"/>
      </w:pPr>
      <w:r>
        <w:rPr>
          <w:sz w:val="20"/>
        </w:rPr>
        <w:t xml:space="preserve">последовательность оценки заявок претендентов, присвоенные заявкам претендентов значения по каждому из предусмотренных критериев оценки заявок претендентов;</w:t>
      </w:r>
    </w:p>
    <w:p>
      <w:pPr>
        <w:pStyle w:val="0"/>
        <w:spacing w:before="200" w:line-rule="auto"/>
        <w:ind w:firstLine="540"/>
        <w:jc w:val="both"/>
      </w:pPr>
      <w:r>
        <w:rPr>
          <w:sz w:val="20"/>
        </w:rPr>
        <w:t xml:space="preserve">наименование получателя (получателей) субсидии, с которым заключается соглашение, и размер предоставляемой ему субсидии.</w:t>
      </w:r>
    </w:p>
    <w:p>
      <w:pPr>
        <w:pStyle w:val="0"/>
        <w:jc w:val="both"/>
      </w:pPr>
      <w:r>
        <w:rPr>
          <w:sz w:val="20"/>
        </w:rPr>
        <w:t xml:space="preserve">(п. 2.6-1 в ред. </w:t>
      </w:r>
      <w:hyperlink w:history="0" r:id="rId76"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19.04.2023 N 230)</w:t>
      </w:r>
    </w:p>
    <w:bookmarkStart w:id="182" w:name="P182"/>
    <w:bookmarkEnd w:id="182"/>
    <w:p>
      <w:pPr>
        <w:pStyle w:val="0"/>
        <w:spacing w:before="200" w:line-rule="auto"/>
        <w:ind w:firstLine="540"/>
        <w:jc w:val="both"/>
      </w:pPr>
      <w:r>
        <w:rPr>
          <w:sz w:val="20"/>
        </w:rPr>
        <w:t xml:space="preserve">2.7. Основаниями для отклонения конкурсной комиссией заявки являются:</w:t>
      </w:r>
    </w:p>
    <w:p>
      <w:pPr>
        <w:pStyle w:val="0"/>
        <w:jc w:val="both"/>
      </w:pPr>
      <w:r>
        <w:rPr>
          <w:sz w:val="20"/>
        </w:rPr>
        <w:t xml:space="preserve">(в ред. </w:t>
      </w:r>
      <w:hyperlink w:history="0" r:id="rId77"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19.04.2023 N 230)</w:t>
      </w:r>
    </w:p>
    <w:p>
      <w:pPr>
        <w:pStyle w:val="0"/>
        <w:spacing w:before="200" w:line-rule="auto"/>
        <w:ind w:firstLine="540"/>
        <w:jc w:val="both"/>
      </w:pPr>
      <w:r>
        <w:rPr>
          <w:sz w:val="20"/>
        </w:rPr>
        <w:t xml:space="preserve">2.7.1. Несоответствие представленных претендентом заявки и документов требованиям, определенным </w:t>
      </w:r>
      <w:hyperlink w:history="0" w:anchor="P136" w:tooltip="2.4. Претендент в срок, указанный в извещении, представляет главному распорядителю заявку, оформленную в произвольной форме, подписанную и заверенную руководителем претендента, содержащую согласие на публикацию (размещение) в информационно-телекоммуникационной сети &quot;Интернет&quot; информации о претенденте, о подаваемой претендентом заявке, а также иной информации, связанной с конкурсным отбором, и следующие документы:">
        <w:r>
          <w:rPr>
            <w:sz w:val="20"/>
            <w:color w:val="0000ff"/>
          </w:rPr>
          <w:t xml:space="preserve">пунктом 2.4</w:t>
        </w:r>
      </w:hyperlink>
      <w:r>
        <w:rPr>
          <w:sz w:val="20"/>
        </w:rPr>
        <w:t xml:space="preserve"> настоящего Порядка, или непредставление (представление не в полном объеме) указанных документов.</w:t>
      </w:r>
    </w:p>
    <w:p>
      <w:pPr>
        <w:pStyle w:val="0"/>
        <w:jc w:val="both"/>
      </w:pPr>
      <w:r>
        <w:rPr>
          <w:sz w:val="20"/>
        </w:rPr>
        <w:t xml:space="preserve">(в ред. </w:t>
      </w:r>
      <w:hyperlink w:history="0" r:id="rId78" w:tooltip="Постановление Правительства Кемеровской области - Кузбасса от 31.05.2021 N 28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31.05.2021 N 281)</w:t>
      </w:r>
    </w:p>
    <w:p>
      <w:pPr>
        <w:pStyle w:val="0"/>
        <w:spacing w:before="200" w:line-rule="auto"/>
        <w:ind w:firstLine="540"/>
        <w:jc w:val="both"/>
      </w:pPr>
      <w:r>
        <w:rPr>
          <w:sz w:val="20"/>
        </w:rPr>
        <w:t xml:space="preserve">2.7.2. Недостоверность информации, содержащейся в заявке и документах, представленных претендентом.</w:t>
      </w:r>
    </w:p>
    <w:p>
      <w:pPr>
        <w:pStyle w:val="0"/>
        <w:jc w:val="both"/>
      </w:pPr>
      <w:r>
        <w:rPr>
          <w:sz w:val="20"/>
        </w:rPr>
        <w:t xml:space="preserve">(в ред. постановлений Правительства Кемеровской области - Кузбасса от 30.06.2020 </w:t>
      </w:r>
      <w:hyperlink w:history="0" r:id="rId79" w:tooltip="Постановление Правительства Кемеровской области - Кузбасса от 30.06.2020 N 378 &quot;О внесении изменений в некоторые постановления Коллегии Администрации Кемеровской области&quot; {КонсультантПлюс}">
        <w:r>
          <w:rPr>
            <w:sz w:val="20"/>
            <w:color w:val="0000ff"/>
          </w:rPr>
          <w:t xml:space="preserve">N 378</w:t>
        </w:r>
      </w:hyperlink>
      <w:r>
        <w:rPr>
          <w:sz w:val="20"/>
        </w:rPr>
        <w:t xml:space="preserve">, от 31.05.2021 </w:t>
      </w:r>
      <w:hyperlink w:history="0" r:id="rId80" w:tooltip="Постановление Правительства Кемеровской области - Кузбасса от 31.05.2021 N 28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N 281</w:t>
        </w:r>
      </w:hyperlink>
      <w:r>
        <w:rPr>
          <w:sz w:val="20"/>
        </w:rPr>
        <w:t xml:space="preserve">)</w:t>
      </w:r>
    </w:p>
    <w:p>
      <w:pPr>
        <w:pStyle w:val="0"/>
        <w:spacing w:before="200" w:line-rule="auto"/>
        <w:ind w:firstLine="540"/>
        <w:jc w:val="both"/>
      </w:pPr>
      <w:r>
        <w:rPr>
          <w:sz w:val="20"/>
        </w:rPr>
        <w:t xml:space="preserve">2.7.3. Представление претендентом заявки и документов после окончания срока их подачи, указанного в извещении.</w:t>
      </w:r>
    </w:p>
    <w:p>
      <w:pPr>
        <w:pStyle w:val="0"/>
        <w:jc w:val="both"/>
      </w:pPr>
      <w:r>
        <w:rPr>
          <w:sz w:val="20"/>
        </w:rPr>
        <w:t xml:space="preserve">(в ред. </w:t>
      </w:r>
      <w:hyperlink w:history="0" r:id="rId81" w:tooltip="Постановление Правительства Кемеровской области - Кузбасса от 31.05.2021 N 28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31.05.2021 N 281)</w:t>
      </w:r>
    </w:p>
    <w:p>
      <w:pPr>
        <w:pStyle w:val="0"/>
        <w:spacing w:before="200" w:line-rule="auto"/>
        <w:ind w:firstLine="540"/>
        <w:jc w:val="both"/>
      </w:pPr>
      <w:r>
        <w:rPr>
          <w:sz w:val="20"/>
        </w:rPr>
        <w:t xml:space="preserve">2.7.4. Несоответствие проекта претендента одной из тематических направленностей, указанных в </w:t>
      </w:r>
      <w:hyperlink w:history="0" w:anchor="P67" w:tooltip="1.3. Целью предоставления субсидии является создание, внедрение, развитие и распространение инновационных социальных технологий, моделей и методик по следующим направлениям (далее - тематическая направленность):">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2.7.5. Несоответствие претендента критерию конкурсного отбора претендентов, указанному в </w:t>
      </w:r>
      <w:hyperlink w:history="0" w:anchor="P76" w:tooltip="1.7. Критерием конкурсного отбора претендентов является государственная регистрация и осуществление претендентом деятельности в сфере социальной поддержки детей, находящихся в трудной жизненной ситуации, на территории Кемеровской области - Кузбасса не менее 6 месяцев.">
        <w:r>
          <w:rPr>
            <w:sz w:val="20"/>
            <w:color w:val="0000ff"/>
          </w:rPr>
          <w:t xml:space="preserve">пункте 1.7</w:t>
        </w:r>
      </w:hyperlink>
      <w:r>
        <w:rPr>
          <w:sz w:val="20"/>
        </w:rPr>
        <w:t xml:space="preserve"> настоящего Порядка.</w:t>
      </w:r>
    </w:p>
    <w:p>
      <w:pPr>
        <w:pStyle w:val="0"/>
        <w:spacing w:before="200" w:line-rule="auto"/>
        <w:ind w:firstLine="540"/>
        <w:jc w:val="both"/>
      </w:pPr>
      <w:r>
        <w:rPr>
          <w:sz w:val="20"/>
        </w:rPr>
        <w:t xml:space="preserve">2.7.6. Несоответствие претендента требованиям, указанным в </w:t>
      </w:r>
      <w:hyperlink w:history="0" w:anchor="P111" w:tooltip="1-1.3. Требования к претендентам">
        <w:r>
          <w:rPr>
            <w:sz w:val="20"/>
            <w:color w:val="0000ff"/>
          </w:rPr>
          <w:t xml:space="preserve">пункте 1-1.3</w:t>
        </w:r>
      </w:hyperlink>
      <w:r>
        <w:rPr>
          <w:sz w:val="20"/>
        </w:rPr>
        <w:t xml:space="preserve"> настоящего Порядка.</w:t>
      </w:r>
    </w:p>
    <w:p>
      <w:pPr>
        <w:pStyle w:val="0"/>
        <w:jc w:val="both"/>
      </w:pPr>
      <w:r>
        <w:rPr>
          <w:sz w:val="20"/>
        </w:rPr>
        <w:t xml:space="preserve">(в ред. </w:t>
      </w:r>
      <w:hyperlink w:history="0" r:id="rId82" w:tooltip="Постановление Правительства Кемеровской области - Кузбасса от 31.05.2021 N 28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31.05.2021 N 281)</w:t>
      </w:r>
    </w:p>
    <w:p>
      <w:pPr>
        <w:pStyle w:val="0"/>
        <w:spacing w:before="200" w:line-rule="auto"/>
        <w:ind w:firstLine="540"/>
        <w:jc w:val="both"/>
      </w:pPr>
      <w:r>
        <w:rPr>
          <w:sz w:val="20"/>
        </w:rPr>
        <w:t xml:space="preserve">2.8. Объем субсидий определяется пропорционально количеству победителей конкурсного отбора.</w:t>
      </w:r>
    </w:p>
    <w:p>
      <w:pPr>
        <w:pStyle w:val="0"/>
        <w:jc w:val="both"/>
      </w:pPr>
      <w:r>
        <w:rPr>
          <w:sz w:val="20"/>
        </w:rPr>
        <w:t xml:space="preserve">(в ред. постановлений Правительства Кемеровской области - Кузбасса от 31.05.2021 </w:t>
      </w:r>
      <w:hyperlink w:history="0" r:id="rId83" w:tooltip="Постановление Правительства Кемеровской области - Кузбасса от 31.05.2021 N 28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N 281</w:t>
        </w:r>
      </w:hyperlink>
      <w:r>
        <w:rPr>
          <w:sz w:val="20"/>
        </w:rPr>
        <w:t xml:space="preserve">, от 19.04.2023 </w:t>
      </w:r>
      <w:hyperlink w:history="0" r:id="rId84"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N 230</w:t>
        </w:r>
      </w:hyperlink>
      <w:r>
        <w:rPr>
          <w:sz w:val="20"/>
        </w:rPr>
        <w:t xml:space="preserve">)</w:t>
      </w:r>
    </w:p>
    <w:p>
      <w:pPr>
        <w:pStyle w:val="0"/>
        <w:spacing w:before="200" w:line-rule="auto"/>
        <w:ind w:firstLine="540"/>
        <w:jc w:val="both"/>
      </w:pPr>
      <w:r>
        <w:rPr>
          <w:sz w:val="20"/>
        </w:rPr>
        <w:t xml:space="preserve">2.9. Субсидия может быть использована получателем субсидии только на осуществление целевых расходов, связанных с реализацией проекта, в том числе расходов:</w:t>
      </w:r>
    </w:p>
    <w:p>
      <w:pPr>
        <w:pStyle w:val="0"/>
        <w:jc w:val="both"/>
      </w:pPr>
      <w:r>
        <w:rPr>
          <w:sz w:val="20"/>
        </w:rPr>
        <w:t xml:space="preserve">(в ред. </w:t>
      </w:r>
      <w:hyperlink w:history="0" r:id="rId85" w:tooltip="Постановление Правительства Кемеровской области - Кузбасса от 31.05.2021 N 28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31.05.2021 N 281)</w:t>
      </w:r>
    </w:p>
    <w:p>
      <w:pPr>
        <w:pStyle w:val="0"/>
        <w:spacing w:before="200" w:line-rule="auto"/>
        <w:ind w:firstLine="540"/>
        <w:jc w:val="both"/>
      </w:pPr>
      <w:r>
        <w:rPr>
          <w:sz w:val="20"/>
        </w:rPr>
        <w:t xml:space="preserve">на затраты по оплате труда, в том числе начисления на выплаты по оплате труда специалистов получателя субсидии;</w:t>
      </w:r>
    </w:p>
    <w:p>
      <w:pPr>
        <w:pStyle w:val="0"/>
        <w:spacing w:before="200" w:line-rule="auto"/>
        <w:ind w:firstLine="540"/>
        <w:jc w:val="both"/>
      </w:pPr>
      <w:r>
        <w:rPr>
          <w:sz w:val="20"/>
        </w:rPr>
        <w:t xml:space="preserve">на приобретение товаров, работ, услуг в целях реализации проекта;</w:t>
      </w:r>
    </w:p>
    <w:p>
      <w:pPr>
        <w:pStyle w:val="0"/>
        <w:spacing w:before="200" w:line-rule="auto"/>
        <w:ind w:firstLine="540"/>
        <w:jc w:val="both"/>
      </w:pPr>
      <w:r>
        <w:rPr>
          <w:sz w:val="20"/>
        </w:rPr>
        <w:t xml:space="preserve">на проведение обучающих семинаров, конференций и повышение квалификации специалистов получателя субсидии;</w:t>
      </w:r>
    </w:p>
    <w:p>
      <w:pPr>
        <w:pStyle w:val="0"/>
        <w:spacing w:before="200" w:line-rule="auto"/>
        <w:ind w:firstLine="540"/>
        <w:jc w:val="both"/>
      </w:pPr>
      <w:r>
        <w:rPr>
          <w:sz w:val="20"/>
        </w:rPr>
        <w:t xml:space="preserve">на уплату налогов, сборов, страховых взносов и иных обязательных платежей в бюджетную систему Российской Федерации;</w:t>
      </w:r>
    </w:p>
    <w:p>
      <w:pPr>
        <w:pStyle w:val="0"/>
        <w:spacing w:before="200" w:line-rule="auto"/>
        <w:ind w:firstLine="540"/>
        <w:jc w:val="both"/>
      </w:pPr>
      <w:r>
        <w:rPr>
          <w:sz w:val="20"/>
        </w:rPr>
        <w:t xml:space="preserve">на оплату расходов по коммунальным услугам, услугам связи, связанных с реализацией проекта.</w:t>
      </w:r>
    </w:p>
    <w:bookmarkStart w:id="203" w:name="P203"/>
    <w:bookmarkEnd w:id="203"/>
    <w:p>
      <w:pPr>
        <w:pStyle w:val="0"/>
        <w:spacing w:before="200" w:line-rule="auto"/>
        <w:ind w:firstLine="540"/>
        <w:jc w:val="both"/>
      </w:pPr>
      <w:r>
        <w:rPr>
          <w:sz w:val="20"/>
        </w:rPr>
        <w:t xml:space="preserve">2.10. Претендент, в отношении которого принято решение о предоставлении субсидии, подписывает соглашение в течение 3 рабочих дней с даты получения им уведомления, предусмотренного </w:t>
      </w:r>
      <w:hyperlink w:history="0" w:anchor="P172" w:tooltip="2.6-1. Главный распорядитель в течение 5 рабочих дней со дня представления конкурсной комиссией протокола итогов конкурсного отбора принимает решение о предоставлении субсидии претендентам, направляет уведомления о принятом решении почтовым отправлением с уведомлением о вручении и сообщает о принятии указанного решения по телефонам, указанным в представленных претендентами проектах.">
        <w:r>
          <w:rPr>
            <w:sz w:val="20"/>
            <w:color w:val="0000ff"/>
          </w:rPr>
          <w:t xml:space="preserve">абзацем первым пункта 2.6-1</w:t>
        </w:r>
      </w:hyperlink>
      <w:r>
        <w:rPr>
          <w:sz w:val="20"/>
        </w:rPr>
        <w:t xml:space="preserve"> настоящего Порядка.</w:t>
      </w:r>
    </w:p>
    <w:p>
      <w:pPr>
        <w:pStyle w:val="0"/>
        <w:spacing w:before="200" w:line-rule="auto"/>
        <w:ind w:firstLine="540"/>
        <w:jc w:val="both"/>
      </w:pPr>
      <w:r>
        <w:rPr>
          <w:sz w:val="20"/>
        </w:rPr>
        <w:t xml:space="preserve">В случае отказа от подписания соглашения претендент обязан уведомить главного распорядителя в письменном виде.</w:t>
      </w:r>
    </w:p>
    <w:p>
      <w:pPr>
        <w:pStyle w:val="0"/>
        <w:jc w:val="both"/>
      </w:pPr>
      <w:r>
        <w:rPr>
          <w:sz w:val="20"/>
        </w:rPr>
        <w:t xml:space="preserve">(п. 2.10 в ред. </w:t>
      </w:r>
      <w:hyperlink w:history="0" r:id="rId86" w:tooltip="Постановление Правительства Кемеровской области - Кузбасса от 31.05.2021 N 28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31.05.2021 N 281)</w:t>
      </w:r>
    </w:p>
    <w:p>
      <w:pPr>
        <w:pStyle w:val="0"/>
        <w:spacing w:before="200" w:line-rule="auto"/>
        <w:ind w:firstLine="540"/>
        <w:jc w:val="both"/>
      </w:pPr>
      <w:r>
        <w:rPr>
          <w:sz w:val="20"/>
        </w:rPr>
        <w:t xml:space="preserve">2.11. Главный распорядитель в течение 5 рабочих дней со дня заключения соглашения представляет в Министерство финансов Кузбасса заявку на финансирование субсидии.</w:t>
      </w:r>
    </w:p>
    <w:p>
      <w:pPr>
        <w:pStyle w:val="0"/>
        <w:jc w:val="both"/>
      </w:pPr>
      <w:r>
        <w:rPr>
          <w:sz w:val="20"/>
        </w:rPr>
        <w:t xml:space="preserve">(в ред. </w:t>
      </w:r>
      <w:hyperlink w:history="0" r:id="rId87" w:tooltip="Постановление Правительства Кемеровской области - Кузбасса от 30.06.2020 N 378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30.06.2020 N 378)</w:t>
      </w:r>
    </w:p>
    <w:p>
      <w:pPr>
        <w:pStyle w:val="0"/>
        <w:spacing w:before="200" w:line-rule="auto"/>
        <w:ind w:firstLine="540"/>
        <w:jc w:val="both"/>
      </w:pPr>
      <w:r>
        <w:rPr>
          <w:sz w:val="20"/>
        </w:rPr>
        <w:t xml:space="preserve">Министерство финансов Кузбасса на основании представленной заявки осуществляет перечисление денежных средств на лицевой счет главного распорядителя.</w:t>
      </w:r>
    </w:p>
    <w:p>
      <w:pPr>
        <w:pStyle w:val="0"/>
        <w:jc w:val="both"/>
      </w:pPr>
      <w:r>
        <w:rPr>
          <w:sz w:val="20"/>
        </w:rPr>
        <w:t xml:space="preserve">(в ред. </w:t>
      </w:r>
      <w:hyperlink w:history="0" r:id="rId88" w:tooltip="Постановление Правительства Кемеровской области - Кузбасса от 30.06.2020 N 378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30.06.2020 N 378)</w:t>
      </w:r>
    </w:p>
    <w:p>
      <w:pPr>
        <w:pStyle w:val="0"/>
        <w:spacing w:before="200" w:line-rule="auto"/>
        <w:ind w:firstLine="540"/>
        <w:jc w:val="both"/>
      </w:pPr>
      <w:r>
        <w:rPr>
          <w:sz w:val="20"/>
        </w:rPr>
        <w:t xml:space="preserve">Главный распорядитель перечисляет средства субсидии на расчетный счет получателя субсидии, открытый в кредитной организации, не позднее 5 рабочих дней со дня поступления средств на лицевой счет главного распорядителя.</w:t>
      </w:r>
    </w:p>
    <w:p>
      <w:pPr>
        <w:pStyle w:val="0"/>
        <w:jc w:val="both"/>
      </w:pPr>
      <w:r>
        <w:rPr>
          <w:sz w:val="20"/>
        </w:rPr>
        <w:t xml:space="preserve">(в ред. </w:t>
      </w:r>
      <w:hyperlink w:history="0" r:id="rId89" w:tooltip="Постановление Правительства Кемеровской области - Кузбасса от 31.05.2021 N 28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31.05.2021 N 281)</w:t>
      </w:r>
    </w:p>
    <w:p>
      <w:pPr>
        <w:pStyle w:val="0"/>
        <w:spacing w:before="200" w:line-rule="auto"/>
        <w:ind w:firstLine="540"/>
        <w:jc w:val="both"/>
      </w:pPr>
      <w:r>
        <w:rPr>
          <w:sz w:val="20"/>
        </w:rPr>
        <w:t xml:space="preserve">2.12. Неиспользованный на 1 января текущего финансового года остаток субсидии, предоставленный в истекшем финансовом году получателю субсидии, используется им в текущем финансовом году на цели, предусмотренные проектом.</w:t>
      </w:r>
    </w:p>
    <w:p>
      <w:pPr>
        <w:pStyle w:val="0"/>
        <w:jc w:val="both"/>
      </w:pPr>
      <w:r>
        <w:rPr>
          <w:sz w:val="20"/>
        </w:rPr>
        <w:t xml:space="preserve">(в ред. </w:t>
      </w:r>
      <w:hyperlink w:history="0" r:id="rId90" w:tooltip="Постановление Правительства Кемеровской области - Кузбасса от 31.05.2021 N 28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31.05.2021 N 281)</w:t>
      </w:r>
    </w:p>
    <w:p>
      <w:pPr>
        <w:pStyle w:val="0"/>
        <w:spacing w:before="200" w:line-rule="auto"/>
        <w:ind w:firstLine="540"/>
        <w:jc w:val="both"/>
      </w:pPr>
      <w:r>
        <w:rPr>
          <w:sz w:val="20"/>
        </w:rPr>
        <w:t xml:space="preserve">2.13. Субсидии, предоставленные в соответствии с настоящим Порядком, не могут быть использованы получателями субсидии на иные цели, не предусмотренные проектом.</w:t>
      </w:r>
    </w:p>
    <w:p>
      <w:pPr>
        <w:pStyle w:val="0"/>
        <w:spacing w:before="200" w:line-rule="auto"/>
        <w:ind w:firstLine="540"/>
        <w:jc w:val="both"/>
      </w:pPr>
      <w:r>
        <w:rPr>
          <w:sz w:val="20"/>
        </w:rPr>
        <w:t xml:space="preserve">2.14. Порядок и сроки возврата субсидии в областной бюджет в случае нарушения получателем субсидии условий и порядка предоставления субсидии определяются в соответствии с </w:t>
      </w:r>
      <w:hyperlink w:history="0" w:anchor="P239" w:tooltip="4.3. При выявлении главным распорядителем либо органом, осуществляющим государственный финансовый контроль, фактов нарушения получателем субсидии условий и порядка предоставления субсидии, а также в случае недостижения результата предоставления субсидии, указанного в абзаце пятом пункта 2.2 настоящего Порядка, в течение 5 рабочих дней со дня обнаружения указанных фактов получателю субсидии почтовым отправлением с уведомлением о вручении направляется письменное уведомление о необходимости возврата субсидии.">
        <w:r>
          <w:rPr>
            <w:sz w:val="20"/>
            <w:color w:val="0000ff"/>
          </w:rPr>
          <w:t xml:space="preserve">пунктом 4.3</w:t>
        </w:r>
      </w:hyperlink>
      <w:r>
        <w:rPr>
          <w:sz w:val="20"/>
        </w:rPr>
        <w:t xml:space="preserve"> настоящего Порядка.</w:t>
      </w:r>
    </w:p>
    <w:p>
      <w:pPr>
        <w:pStyle w:val="0"/>
        <w:jc w:val="both"/>
      </w:pPr>
      <w:r>
        <w:rPr>
          <w:sz w:val="20"/>
        </w:rPr>
        <w:t xml:space="preserve">(п. 2.14 введен </w:t>
      </w:r>
      <w:hyperlink w:history="0" r:id="rId91" w:tooltip="Постановление Правительства Кемеровской области - Кузбасса от 31.05.2021 N 28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постановлением</w:t>
        </w:r>
      </w:hyperlink>
      <w:r>
        <w:rPr>
          <w:sz w:val="20"/>
        </w:rPr>
        <w:t xml:space="preserve"> Правительства Кемеровской области - Кузбасса от 31.05.2021 N 281; в ред. </w:t>
      </w:r>
      <w:hyperlink w:history="0" r:id="rId92"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19.04.2023 N 230)</w:t>
      </w:r>
    </w:p>
    <w:p>
      <w:pPr>
        <w:pStyle w:val="0"/>
        <w:spacing w:before="200" w:line-rule="auto"/>
        <w:ind w:firstLine="540"/>
        <w:jc w:val="both"/>
      </w:pPr>
      <w:r>
        <w:rPr>
          <w:sz w:val="20"/>
        </w:rPr>
        <w:t xml:space="preserve">2.15. В случае уменьшения главному распорядителю ранее доведенных лимитов бюджетных обязательств, указанных в </w:t>
      </w:r>
      <w:hyperlink w:history="0" w:anchor="P70" w:tooltip="1.4. Министерству социальной защиты населения Кузбасса в соответствии с законом Кемеровской области - Кузбасса об областном бюджете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далее - главный распорядитель).">
        <w:r>
          <w:rPr>
            <w:sz w:val="20"/>
            <w:color w:val="0000ff"/>
          </w:rPr>
          <w:t xml:space="preserve">пункте 1.4</w:t>
        </w:r>
      </w:hyperlink>
      <w:r>
        <w:rPr>
          <w:sz w:val="20"/>
        </w:rPr>
        <w:t xml:space="preserve"> настоящего Порядка,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недостижении согласия по новым условиям.</w:t>
      </w:r>
    </w:p>
    <w:p>
      <w:pPr>
        <w:pStyle w:val="0"/>
        <w:jc w:val="both"/>
      </w:pPr>
      <w:r>
        <w:rPr>
          <w:sz w:val="20"/>
        </w:rPr>
        <w:t xml:space="preserve">(п. 2.15 введен </w:t>
      </w:r>
      <w:hyperlink w:history="0" r:id="rId93" w:tooltip="Постановление Правительства Кемеровской области - Кузбасса от 31.05.2021 N 28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постановлением</w:t>
        </w:r>
      </w:hyperlink>
      <w:r>
        <w:rPr>
          <w:sz w:val="20"/>
        </w:rPr>
        <w:t xml:space="preserve"> Правительства Кемеровской области - Кузбасса от 31.05.2021 N 281)</w:t>
      </w:r>
    </w:p>
    <w:p>
      <w:pPr>
        <w:pStyle w:val="0"/>
        <w:jc w:val="both"/>
      </w:pPr>
      <w:r>
        <w:rPr>
          <w:sz w:val="20"/>
        </w:rPr>
      </w:r>
    </w:p>
    <w:p>
      <w:pPr>
        <w:pStyle w:val="2"/>
        <w:outlineLvl w:val="1"/>
        <w:jc w:val="center"/>
      </w:pPr>
      <w:r>
        <w:rPr>
          <w:sz w:val="20"/>
        </w:rPr>
        <w:t xml:space="preserve">3. Требования к отчетности</w:t>
      </w:r>
    </w:p>
    <w:p>
      <w:pPr>
        <w:pStyle w:val="0"/>
        <w:jc w:val="center"/>
      </w:pPr>
      <w:r>
        <w:rPr>
          <w:sz w:val="20"/>
        </w:rPr>
        <w:t xml:space="preserve">(в ред. </w:t>
      </w:r>
      <w:hyperlink w:history="0" r:id="rId94" w:tooltip="Постановление Правительства Кемеровской области - Кузбасса от 31.05.2021 N 28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постановления</w:t>
        </w:r>
      </w:hyperlink>
      <w:r>
        <w:rPr>
          <w:sz w:val="20"/>
        </w:rPr>
        <w:t xml:space="preserve"> Правительства</w:t>
      </w:r>
    </w:p>
    <w:p>
      <w:pPr>
        <w:pStyle w:val="0"/>
        <w:jc w:val="center"/>
      </w:pPr>
      <w:r>
        <w:rPr>
          <w:sz w:val="20"/>
        </w:rPr>
        <w:t xml:space="preserve">Кемеровской области - Кузбасса от 31.05.2021 N 281)</w:t>
      </w:r>
    </w:p>
    <w:p>
      <w:pPr>
        <w:pStyle w:val="0"/>
        <w:jc w:val="both"/>
      </w:pPr>
      <w:r>
        <w:rPr>
          <w:sz w:val="20"/>
        </w:rPr>
      </w:r>
    </w:p>
    <w:p>
      <w:pPr>
        <w:pStyle w:val="0"/>
        <w:ind w:firstLine="540"/>
        <w:jc w:val="both"/>
      </w:pPr>
      <w:r>
        <w:rPr>
          <w:sz w:val="20"/>
        </w:rPr>
        <w:t xml:space="preserve">Порядок, сроки и формы представления получателем субсидии отчетности о достижении результата предоставления субсидии, указанного в </w:t>
      </w:r>
      <w:hyperlink w:history="0" w:anchor="P133" w:tooltip="В соглашение включается результат предоставления субсидии - создание, внедрение, развитие и распространение инновационных социальных технологий, моделей и методик по тематической направленности.">
        <w:r>
          <w:rPr>
            <w:sz w:val="20"/>
            <w:color w:val="0000ff"/>
          </w:rPr>
          <w:t xml:space="preserve">абзаце пятом пункта 2.2</w:t>
        </w:r>
      </w:hyperlink>
      <w:r>
        <w:rPr>
          <w:sz w:val="20"/>
        </w:rPr>
        <w:t xml:space="preserve"> настоящего Порядка, об осуществлении расходов, источником финансового обеспечения которых является субсидия, устанавливаются в соглашении. При этом отчетность об осуществлении расходов, источником финансового обеспечения которых является субсидия, представляется получателем субсидии не реже 1 раза в квартал.</w:t>
      </w:r>
    </w:p>
    <w:p>
      <w:pPr>
        <w:pStyle w:val="0"/>
        <w:jc w:val="both"/>
      </w:pPr>
      <w:r>
        <w:rPr>
          <w:sz w:val="20"/>
        </w:rPr>
        <w:t xml:space="preserve">(в ред. </w:t>
      </w:r>
      <w:hyperlink w:history="0" r:id="rId95"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19.04.2023 N 230)</w:t>
      </w:r>
    </w:p>
    <w:p>
      <w:pPr>
        <w:pStyle w:val="0"/>
        <w:spacing w:before="200" w:line-rule="auto"/>
        <w:ind w:firstLine="540"/>
        <w:jc w:val="both"/>
      </w:pPr>
      <w:r>
        <w:rPr>
          <w:sz w:val="20"/>
        </w:rPr>
        <w:t xml:space="preserve">Главный распорядитель вправе устанавливать в соглашении сроки и формы представления получателем субсидии дополнительной отчетности.</w:t>
      </w:r>
    </w:p>
    <w:p>
      <w:pPr>
        <w:pStyle w:val="0"/>
        <w:jc w:val="both"/>
      </w:pPr>
      <w:r>
        <w:rPr>
          <w:sz w:val="20"/>
        </w:rPr>
      </w:r>
    </w:p>
    <w:p>
      <w:pPr>
        <w:pStyle w:val="2"/>
        <w:outlineLvl w:val="1"/>
        <w:jc w:val="center"/>
      </w:pPr>
      <w:r>
        <w:rPr>
          <w:sz w:val="20"/>
        </w:rPr>
        <w:t xml:space="preserve">4.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субсидии</w:t>
      </w:r>
    </w:p>
    <w:p>
      <w:pPr>
        <w:pStyle w:val="2"/>
        <w:jc w:val="center"/>
      </w:pPr>
      <w:r>
        <w:rPr>
          <w:sz w:val="20"/>
        </w:rPr>
        <w:t xml:space="preserve">и ответственности за их нарушение</w:t>
      </w:r>
    </w:p>
    <w:p>
      <w:pPr>
        <w:pStyle w:val="0"/>
        <w:jc w:val="center"/>
      </w:pPr>
      <w:r>
        <w:rPr>
          <w:sz w:val="20"/>
        </w:rPr>
        <w:t xml:space="preserve">(в ред. </w:t>
      </w:r>
      <w:hyperlink w:history="0" r:id="rId96"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rPr>
        <w:t xml:space="preserve"> Правительства</w:t>
      </w:r>
    </w:p>
    <w:p>
      <w:pPr>
        <w:pStyle w:val="0"/>
        <w:jc w:val="center"/>
      </w:pPr>
      <w:r>
        <w:rPr>
          <w:sz w:val="20"/>
        </w:rPr>
        <w:t xml:space="preserve">Кемеровской области - Кузбасса от 19.04.2023 N 230)</w:t>
      </w:r>
    </w:p>
    <w:p>
      <w:pPr>
        <w:pStyle w:val="0"/>
        <w:jc w:val="both"/>
      </w:pPr>
      <w:r>
        <w:rPr>
          <w:sz w:val="20"/>
        </w:rPr>
      </w:r>
    </w:p>
    <w:p>
      <w:pPr>
        <w:pStyle w:val="0"/>
        <w:ind w:firstLine="540"/>
        <w:jc w:val="both"/>
      </w:pPr>
      <w:r>
        <w:rPr>
          <w:sz w:val="20"/>
        </w:rPr>
        <w:t xml:space="preserve">4.1. Главный распорядитель осуществляет проверку соблюдения получателем субсидии порядка и условий предоставления субсидии, в том числе в части достижения результатов предоставления субсидии, органы государственного финансового контроля осуществляют проверку в соответствии со </w:t>
      </w:r>
      <w:hyperlink w:history="0" r:id="rId97"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98"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Главный распорядитель осуществляет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в порядке и по формам, которые установлены Министерством финансов Российской Федерации.</w:t>
      </w:r>
    </w:p>
    <w:p>
      <w:pPr>
        <w:pStyle w:val="0"/>
        <w:jc w:val="both"/>
      </w:pPr>
      <w:r>
        <w:rPr>
          <w:sz w:val="20"/>
        </w:rPr>
        <w:t xml:space="preserve">(п. 4.1 в ред. </w:t>
      </w:r>
      <w:hyperlink w:history="0" r:id="rId99"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19.04.2023 N 230)</w:t>
      </w:r>
    </w:p>
    <w:p>
      <w:pPr>
        <w:pStyle w:val="0"/>
        <w:spacing w:before="200" w:line-rule="auto"/>
        <w:ind w:firstLine="540"/>
        <w:jc w:val="both"/>
      </w:pPr>
      <w:r>
        <w:rPr>
          <w:sz w:val="20"/>
        </w:rPr>
        <w:t xml:space="preserve">4.2. Получатели субсидии несут ответственность в соответствии с действующим законодательством за нарушение условий и порядка предоставления субсидии, установленных настоящим Порядком.</w:t>
      </w:r>
    </w:p>
    <w:p>
      <w:pPr>
        <w:pStyle w:val="0"/>
        <w:jc w:val="both"/>
      </w:pPr>
      <w:r>
        <w:rPr>
          <w:sz w:val="20"/>
        </w:rPr>
        <w:t xml:space="preserve">(в ред. </w:t>
      </w:r>
      <w:hyperlink w:history="0" r:id="rId100"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19.04.2023 N 230)</w:t>
      </w:r>
    </w:p>
    <w:bookmarkStart w:id="239" w:name="P239"/>
    <w:bookmarkEnd w:id="239"/>
    <w:p>
      <w:pPr>
        <w:pStyle w:val="0"/>
        <w:spacing w:before="200" w:line-rule="auto"/>
        <w:ind w:firstLine="540"/>
        <w:jc w:val="both"/>
      </w:pPr>
      <w:r>
        <w:rPr>
          <w:sz w:val="20"/>
        </w:rPr>
        <w:t xml:space="preserve">4.3. При выявлении главным распорядителем либо органом, осуществляющим государственный финансовый контроль, фактов нарушения получателем субсидии условий и порядка предоставления субсидии, а также в случае недостижения результата предоставления субсидии, указанного в </w:t>
      </w:r>
      <w:hyperlink w:history="0" w:anchor="P133" w:tooltip="В соглашение включается результат предоставления субсидии - создание, внедрение, развитие и распространение инновационных социальных технологий, моделей и методик по тематической направленности.">
        <w:r>
          <w:rPr>
            <w:sz w:val="20"/>
            <w:color w:val="0000ff"/>
          </w:rPr>
          <w:t xml:space="preserve">абзаце пятом пункта 2.2</w:t>
        </w:r>
      </w:hyperlink>
      <w:r>
        <w:rPr>
          <w:sz w:val="20"/>
        </w:rPr>
        <w:t xml:space="preserve"> настоящего Порядка, в течение 5 рабочих дней со дня обнаружения указанных фактов получателю субсидии почтовым отправлением с уведомлением о вручении направляется письменное уведомление о необходимости возврата субсидии.</w:t>
      </w:r>
    </w:p>
    <w:p>
      <w:pPr>
        <w:pStyle w:val="0"/>
        <w:jc w:val="both"/>
      </w:pPr>
      <w:r>
        <w:rPr>
          <w:sz w:val="20"/>
        </w:rPr>
        <w:t xml:space="preserve">(в ред. постановлений Правительства Кемеровской области - Кузбасса от 30.06.2020 </w:t>
      </w:r>
      <w:hyperlink w:history="0" r:id="rId101" w:tooltip="Постановление Правительства Кемеровской области - Кузбасса от 30.06.2020 N 378 &quot;О внесении изменений в некоторые постановления Коллегии Администрации Кемеровской области&quot; {КонсультантПлюс}">
        <w:r>
          <w:rPr>
            <w:sz w:val="20"/>
            <w:color w:val="0000ff"/>
          </w:rPr>
          <w:t xml:space="preserve">N 378</w:t>
        </w:r>
      </w:hyperlink>
      <w:r>
        <w:rPr>
          <w:sz w:val="20"/>
        </w:rPr>
        <w:t xml:space="preserve">, от 19.04.2023 </w:t>
      </w:r>
      <w:hyperlink w:history="0" r:id="rId102"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N 230</w:t>
        </w:r>
      </w:hyperlink>
      <w:r>
        <w:rPr>
          <w:sz w:val="20"/>
        </w:rPr>
        <w:t xml:space="preserve">)</w:t>
      </w:r>
    </w:p>
    <w:p>
      <w:pPr>
        <w:pStyle w:val="0"/>
        <w:spacing w:before="200" w:line-rule="auto"/>
        <w:ind w:firstLine="540"/>
        <w:jc w:val="both"/>
      </w:pPr>
      <w:r>
        <w:rPr>
          <w:sz w:val="20"/>
        </w:rPr>
        <w:t xml:space="preserve">Необоснованно полученная субсидия подлежит возврату в областной бюджет в полном размере, в случае нецелевого использования субсидии субсидия подлежит возврату в областной бюджет в размере ее нецелевого использования.</w:t>
      </w:r>
    </w:p>
    <w:p>
      <w:pPr>
        <w:pStyle w:val="0"/>
        <w:jc w:val="both"/>
      </w:pPr>
      <w:r>
        <w:rPr>
          <w:sz w:val="20"/>
        </w:rPr>
        <w:t xml:space="preserve">(в ред. </w:t>
      </w:r>
      <w:hyperlink w:history="0" r:id="rId103" w:tooltip="Постановление Правительства Кемеровской области - Кузбасса от 19.04.2023 N 230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19.04.2023 N 230)</w:t>
      </w:r>
    </w:p>
    <w:p>
      <w:pPr>
        <w:pStyle w:val="0"/>
        <w:spacing w:before="200" w:line-rule="auto"/>
        <w:ind w:firstLine="540"/>
        <w:jc w:val="both"/>
      </w:pPr>
      <w:r>
        <w:rPr>
          <w:sz w:val="20"/>
        </w:rPr>
        <w:t xml:space="preserve">4.4. В случае невыполнения получателем субсидии в установленный срок требования о возврате субсидии в течение 3 месяцев со дня истечения установленного для возврата срока главный распорядитель принимает меры по взысканию невозвращенной субсидии в областной бюджет в судебном порядке.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предоставления субсидии</w:t>
      </w:r>
    </w:p>
    <w:p>
      <w:pPr>
        <w:pStyle w:val="0"/>
        <w:jc w:val="right"/>
      </w:pPr>
      <w:r>
        <w:rPr>
          <w:sz w:val="20"/>
        </w:rPr>
        <w:t xml:space="preserve">некоммерческим организациям, не</w:t>
      </w:r>
    </w:p>
    <w:p>
      <w:pPr>
        <w:pStyle w:val="0"/>
        <w:jc w:val="right"/>
      </w:pPr>
      <w:r>
        <w:rPr>
          <w:sz w:val="20"/>
        </w:rPr>
        <w:t xml:space="preserve">являющимся государственными</w:t>
      </w:r>
    </w:p>
    <w:p>
      <w:pPr>
        <w:pStyle w:val="0"/>
        <w:jc w:val="right"/>
      </w:pPr>
      <w:r>
        <w:rPr>
          <w:sz w:val="20"/>
        </w:rPr>
        <w:t xml:space="preserve">учреждениями, для реализации</w:t>
      </w:r>
    </w:p>
    <w:p>
      <w:pPr>
        <w:pStyle w:val="0"/>
        <w:jc w:val="right"/>
      </w:pPr>
      <w:r>
        <w:rPr>
          <w:sz w:val="20"/>
        </w:rPr>
        <w:t xml:space="preserve">социальных проектов поддержки</w:t>
      </w:r>
    </w:p>
    <w:p>
      <w:pPr>
        <w:pStyle w:val="0"/>
        <w:jc w:val="right"/>
      </w:pPr>
      <w:r>
        <w:rPr>
          <w:sz w:val="20"/>
        </w:rPr>
        <w:t xml:space="preserve">детей, находящихся в</w:t>
      </w:r>
    </w:p>
    <w:p>
      <w:pPr>
        <w:pStyle w:val="0"/>
        <w:jc w:val="right"/>
      </w:pPr>
      <w:r>
        <w:rPr>
          <w:sz w:val="20"/>
        </w:rPr>
        <w:t xml:space="preserve">трудной жизненной ситуации</w:t>
      </w:r>
    </w:p>
    <w:p>
      <w:pPr>
        <w:pStyle w:val="0"/>
        <w:jc w:val="both"/>
      </w:pPr>
      <w:r>
        <w:rPr>
          <w:sz w:val="20"/>
        </w:rPr>
      </w:r>
    </w:p>
    <w:bookmarkStart w:id="258" w:name="P258"/>
    <w:bookmarkEnd w:id="258"/>
    <w:p>
      <w:pPr>
        <w:pStyle w:val="1"/>
        <w:jc w:val="both"/>
      </w:pPr>
      <w:r>
        <w:rPr>
          <w:sz w:val="20"/>
        </w:rPr>
        <w:t xml:space="preserve">                             Опись документов</w:t>
      </w:r>
    </w:p>
    <w:p>
      <w:pPr>
        <w:pStyle w:val="1"/>
        <w:jc w:val="both"/>
      </w:pPr>
      <w:r>
        <w:rPr>
          <w:sz w:val="20"/>
        </w:rPr>
      </w:r>
    </w:p>
    <w:p>
      <w:pPr>
        <w:pStyle w:val="1"/>
        <w:jc w:val="both"/>
      </w:pPr>
      <w:r>
        <w:rPr>
          <w:sz w:val="20"/>
        </w:rPr>
        <w:t xml:space="preserve">                    Тематическая направленность проекта</w:t>
      </w:r>
    </w:p>
    <w:p>
      <w:pPr>
        <w:pStyle w:val="1"/>
        <w:jc w:val="both"/>
      </w:pPr>
      <w:r>
        <w:rPr>
          <w:sz w:val="20"/>
        </w:rPr>
        <w:t xml:space="preserve">                   "___________________________________"</w:t>
      </w:r>
    </w:p>
    <w:p>
      <w:pPr>
        <w:pStyle w:val="1"/>
        <w:jc w:val="both"/>
      </w:pPr>
      <w:r>
        <w:rPr>
          <w:sz w:val="20"/>
        </w:rPr>
      </w:r>
    </w:p>
    <w:p>
      <w:pPr>
        <w:pStyle w:val="1"/>
        <w:jc w:val="both"/>
      </w:pPr>
      <w:r>
        <w:rPr>
          <w:sz w:val="20"/>
        </w:rPr>
        <w:t xml:space="preserve">                                                        *</w:t>
      </w:r>
    </w:p>
    <w:p>
      <w:pPr>
        <w:spacing w:before="0"/>
        <w:spacing w:after="1"/>
      </w:pP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4428"/>
        <w:gridCol w:w="4592"/>
      </w:tblGrid>
      <w:tr>
        <w:tc>
          <w:tcPr>
            <w:tcW w:w="4428" w:type="dxa"/>
            <w:tcBorders>
              <w:top w:val="single" w:sz="4"/>
              <w:bottom w:val="single" w:sz="4"/>
            </w:tcBorders>
          </w:tcPr>
          <w:p>
            <w:pPr>
              <w:pStyle w:val="0"/>
            </w:pPr>
            <w:r>
              <w:rPr>
                <w:sz w:val="20"/>
              </w:rPr>
              <w:t xml:space="preserve">Номер проекта: _____________</w:t>
            </w:r>
          </w:p>
        </w:tc>
        <w:tc>
          <w:tcPr>
            <w:tcW w:w="4592" w:type="dxa"/>
            <w:tcBorders>
              <w:top w:val="single" w:sz="4"/>
              <w:bottom w:val="single" w:sz="4"/>
            </w:tcBorders>
          </w:tcPr>
          <w:p>
            <w:pPr>
              <w:pStyle w:val="0"/>
            </w:pPr>
            <w:r>
              <w:rPr>
                <w:sz w:val="20"/>
              </w:rPr>
              <w:t xml:space="preserve">Дата приема проекта: ___________</w:t>
            </w:r>
          </w:p>
        </w:tc>
      </w:tr>
    </w:tbl>
    <w:p>
      <w:pPr>
        <w:pStyle w:val="0"/>
        <w:jc w:val="both"/>
      </w:pPr>
      <w:r>
        <w:rPr>
          <w:sz w:val="20"/>
        </w:rPr>
      </w:r>
    </w:p>
    <w:p>
      <w:pPr>
        <w:pStyle w:val="0"/>
        <w:outlineLvl w:val="2"/>
        <w:jc w:val="center"/>
      </w:pPr>
      <w:r>
        <w:rPr>
          <w:sz w:val="20"/>
        </w:rPr>
        <w:t xml:space="preserve">Перечень документов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3889"/>
        <w:gridCol w:w="2203"/>
        <w:gridCol w:w="2324"/>
      </w:tblGrid>
      <w:tr>
        <w:tc>
          <w:tcPr>
            <w:tcW w:w="566" w:type="dxa"/>
            <w:vMerge w:val="restart"/>
          </w:tcPr>
          <w:p>
            <w:pPr>
              <w:pStyle w:val="0"/>
              <w:jc w:val="center"/>
            </w:pPr>
            <w:r>
              <w:rPr>
                <w:sz w:val="20"/>
              </w:rPr>
              <w:t xml:space="preserve">N</w:t>
            </w:r>
          </w:p>
        </w:tc>
        <w:tc>
          <w:tcPr>
            <w:tcW w:w="3889" w:type="dxa"/>
            <w:vMerge w:val="restart"/>
          </w:tcPr>
          <w:p>
            <w:pPr>
              <w:pStyle w:val="0"/>
              <w:jc w:val="center"/>
            </w:pPr>
            <w:r>
              <w:rPr>
                <w:sz w:val="20"/>
              </w:rPr>
              <w:t xml:space="preserve">Наименование документов **</w:t>
            </w:r>
          </w:p>
        </w:tc>
        <w:tc>
          <w:tcPr>
            <w:gridSpan w:val="2"/>
            <w:tcW w:w="4527" w:type="dxa"/>
          </w:tcPr>
          <w:p>
            <w:pPr>
              <w:pStyle w:val="0"/>
              <w:jc w:val="center"/>
            </w:pPr>
            <w:r>
              <w:rPr>
                <w:sz w:val="20"/>
              </w:rPr>
              <w:t xml:space="preserve">Документы представлены</w:t>
            </w:r>
          </w:p>
        </w:tc>
      </w:tr>
      <w:tr>
        <w:tc>
          <w:tcPr>
            <w:vMerge w:val="continue"/>
          </w:tcPr>
          <w:p/>
        </w:tc>
        <w:tc>
          <w:tcPr>
            <w:vMerge w:val="continue"/>
          </w:tcPr>
          <w:p/>
        </w:tc>
        <w:tc>
          <w:tcPr>
            <w:tcW w:w="2203" w:type="dxa"/>
          </w:tcPr>
          <w:p>
            <w:pPr>
              <w:pStyle w:val="0"/>
              <w:jc w:val="center"/>
            </w:pPr>
            <w:r>
              <w:rPr>
                <w:sz w:val="20"/>
              </w:rPr>
              <w:t xml:space="preserve">количество экземпляров</w:t>
            </w:r>
          </w:p>
        </w:tc>
        <w:tc>
          <w:tcPr>
            <w:tcW w:w="2324" w:type="dxa"/>
          </w:tcPr>
          <w:p>
            <w:pPr>
              <w:pStyle w:val="0"/>
              <w:jc w:val="center"/>
            </w:pPr>
            <w:r>
              <w:rPr>
                <w:sz w:val="20"/>
              </w:rPr>
              <w:t xml:space="preserve">количество листов в одном экземпляре</w:t>
            </w:r>
          </w:p>
        </w:tc>
      </w:tr>
      <w:tr>
        <w:tc>
          <w:tcPr>
            <w:tcW w:w="566" w:type="dxa"/>
          </w:tcPr>
          <w:p>
            <w:pPr>
              <w:pStyle w:val="0"/>
              <w:jc w:val="center"/>
            </w:pPr>
            <w:r>
              <w:rPr>
                <w:sz w:val="20"/>
              </w:rPr>
              <w:t xml:space="preserve">1</w:t>
            </w:r>
          </w:p>
        </w:tc>
        <w:tc>
          <w:tcPr>
            <w:tcW w:w="3889" w:type="dxa"/>
          </w:tcPr>
          <w:p>
            <w:pPr>
              <w:pStyle w:val="0"/>
            </w:pPr>
            <w:r>
              <w:rPr>
                <w:sz w:val="20"/>
              </w:rPr>
            </w:r>
          </w:p>
        </w:tc>
        <w:tc>
          <w:tcPr>
            <w:tcW w:w="2203" w:type="dxa"/>
          </w:tcPr>
          <w:p>
            <w:pPr>
              <w:pStyle w:val="0"/>
            </w:pPr>
            <w:r>
              <w:rPr>
                <w:sz w:val="20"/>
              </w:rPr>
            </w:r>
          </w:p>
        </w:tc>
        <w:tc>
          <w:tcPr>
            <w:tcW w:w="2324" w:type="dxa"/>
          </w:tcPr>
          <w:p>
            <w:pPr>
              <w:pStyle w:val="0"/>
            </w:pPr>
            <w:r>
              <w:rPr>
                <w:sz w:val="20"/>
              </w:rPr>
            </w:r>
          </w:p>
        </w:tc>
      </w:tr>
      <w:tr>
        <w:tc>
          <w:tcPr>
            <w:tcW w:w="566" w:type="dxa"/>
          </w:tcPr>
          <w:p>
            <w:pPr>
              <w:pStyle w:val="0"/>
              <w:jc w:val="center"/>
            </w:pPr>
            <w:r>
              <w:rPr>
                <w:sz w:val="20"/>
              </w:rPr>
              <w:t xml:space="preserve">2</w:t>
            </w:r>
          </w:p>
        </w:tc>
        <w:tc>
          <w:tcPr>
            <w:tcW w:w="3889" w:type="dxa"/>
          </w:tcPr>
          <w:p>
            <w:pPr>
              <w:pStyle w:val="0"/>
            </w:pPr>
            <w:r>
              <w:rPr>
                <w:sz w:val="20"/>
              </w:rPr>
            </w:r>
          </w:p>
        </w:tc>
        <w:tc>
          <w:tcPr>
            <w:tcW w:w="2203" w:type="dxa"/>
          </w:tcPr>
          <w:p>
            <w:pPr>
              <w:pStyle w:val="0"/>
            </w:pPr>
            <w:r>
              <w:rPr>
                <w:sz w:val="20"/>
              </w:rPr>
            </w:r>
          </w:p>
        </w:tc>
        <w:tc>
          <w:tcPr>
            <w:tcW w:w="2324" w:type="dxa"/>
          </w:tcPr>
          <w:p>
            <w:pPr>
              <w:pStyle w:val="0"/>
            </w:pPr>
            <w:r>
              <w:rPr>
                <w:sz w:val="20"/>
              </w:rPr>
            </w:r>
          </w:p>
        </w:tc>
      </w:tr>
      <w:tr>
        <w:tc>
          <w:tcPr>
            <w:tcW w:w="566" w:type="dxa"/>
          </w:tcPr>
          <w:p>
            <w:pPr>
              <w:pStyle w:val="0"/>
              <w:jc w:val="center"/>
            </w:pPr>
            <w:r>
              <w:rPr>
                <w:sz w:val="20"/>
              </w:rPr>
              <w:t xml:space="preserve">3</w:t>
            </w:r>
          </w:p>
        </w:tc>
        <w:tc>
          <w:tcPr>
            <w:tcW w:w="3889" w:type="dxa"/>
          </w:tcPr>
          <w:p>
            <w:pPr>
              <w:pStyle w:val="0"/>
            </w:pPr>
            <w:r>
              <w:rPr>
                <w:sz w:val="20"/>
              </w:rPr>
            </w:r>
          </w:p>
        </w:tc>
        <w:tc>
          <w:tcPr>
            <w:tcW w:w="2203" w:type="dxa"/>
          </w:tcPr>
          <w:p>
            <w:pPr>
              <w:pStyle w:val="0"/>
            </w:pPr>
            <w:r>
              <w:rPr>
                <w:sz w:val="20"/>
              </w:rPr>
            </w:r>
          </w:p>
        </w:tc>
        <w:tc>
          <w:tcPr>
            <w:tcW w:w="2324" w:type="dxa"/>
          </w:tcPr>
          <w:p>
            <w:pPr>
              <w:pStyle w:val="0"/>
            </w:pPr>
            <w:r>
              <w:rPr>
                <w:sz w:val="20"/>
              </w:rPr>
            </w:r>
          </w:p>
        </w:tc>
      </w:tr>
    </w:tbl>
    <w:p>
      <w:pPr>
        <w:pStyle w:val="0"/>
        <w:jc w:val="both"/>
      </w:pPr>
      <w:r>
        <w:rPr>
          <w:sz w:val="20"/>
        </w:rPr>
      </w:r>
    </w:p>
    <w:p>
      <w:pPr>
        <w:pStyle w:val="1"/>
        <w:jc w:val="both"/>
      </w:pPr>
      <w:r>
        <w:rPr>
          <w:sz w:val="20"/>
        </w:rPr>
        <w:t xml:space="preserve">Руководитель некоммерческой организации ___________________________________</w:t>
      </w:r>
    </w:p>
    <w:p>
      <w:pPr>
        <w:pStyle w:val="1"/>
        <w:jc w:val="both"/>
      </w:pPr>
      <w:r>
        <w:rPr>
          <w:sz w:val="20"/>
        </w:rPr>
        <w:t xml:space="preserve">                                                 (Ф.И.О., подпись)</w:t>
      </w:r>
    </w:p>
    <w:p>
      <w:pPr>
        <w:pStyle w:val="1"/>
        <w:jc w:val="both"/>
      </w:pPr>
      <w:r>
        <w:rPr>
          <w:sz w:val="20"/>
        </w:rPr>
      </w:r>
    </w:p>
    <w:p>
      <w:pPr>
        <w:pStyle w:val="1"/>
        <w:jc w:val="both"/>
      </w:pPr>
      <w:r>
        <w:rPr>
          <w:sz w:val="20"/>
        </w:rPr>
        <w:t xml:space="preserve">Документы принял ________________   ___________   _________________________</w:t>
      </w:r>
    </w:p>
    <w:p>
      <w:pPr>
        <w:pStyle w:val="1"/>
        <w:jc w:val="both"/>
      </w:pPr>
      <w:r>
        <w:rPr>
          <w:sz w:val="20"/>
        </w:rPr>
        <w:t xml:space="preserve">                   (должность)        (Ф.И.О.)           (подпись)</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 Номер и дата, указанные в журнале входящих документов департамента социальной защиты населения Кемеровской области.</w:t>
      </w:r>
    </w:p>
    <w:p>
      <w:pPr>
        <w:pStyle w:val="0"/>
        <w:spacing w:before="200" w:line-rule="auto"/>
        <w:ind w:firstLine="540"/>
        <w:jc w:val="both"/>
      </w:pPr>
      <w:r>
        <w:rPr>
          <w:sz w:val="20"/>
        </w:rPr>
        <w:t xml:space="preserve">** Указать наименование документов, представленных некоммерческой организацией в соответствии с </w:t>
      </w:r>
      <w:hyperlink w:history="0" w:anchor="P136" w:tooltip="2.4. Претендент в срок, указанный в извещении, представляет главному распорядителю заявку, оформленную в произвольной форме, подписанную и заверенную руководителем претендента, содержащую согласие на публикацию (размещение) в информационно-телекоммуникационной сети &quot;Интернет&quot; информации о претенденте, о подаваемой претендентом заявке, а также иной информации, связанной с конкурсным отбором, и следующие документы:">
        <w:r>
          <w:rPr>
            <w:sz w:val="20"/>
            <w:color w:val="0000ff"/>
          </w:rPr>
          <w:t xml:space="preserve">пунктом 2.4</w:t>
        </w:r>
      </w:hyperlink>
      <w:r>
        <w:rPr>
          <w:sz w:val="20"/>
        </w:rPr>
        <w:t xml:space="preserve"> Порядка предоставления субсидии некоммерческим организациям, не являющимся государственными учреждениями, для реализации социальных проектов поддержки детей, находящихся в трудной жизненной ситуации.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предоставления субсидии</w:t>
      </w:r>
    </w:p>
    <w:p>
      <w:pPr>
        <w:pStyle w:val="0"/>
        <w:jc w:val="right"/>
      </w:pPr>
      <w:r>
        <w:rPr>
          <w:sz w:val="20"/>
        </w:rPr>
        <w:t xml:space="preserve">некоммерческим организациям, не</w:t>
      </w:r>
    </w:p>
    <w:p>
      <w:pPr>
        <w:pStyle w:val="0"/>
        <w:jc w:val="right"/>
      </w:pPr>
      <w:r>
        <w:rPr>
          <w:sz w:val="20"/>
        </w:rPr>
        <w:t xml:space="preserve">являющимся государственными</w:t>
      </w:r>
    </w:p>
    <w:p>
      <w:pPr>
        <w:pStyle w:val="0"/>
        <w:jc w:val="right"/>
      </w:pPr>
      <w:r>
        <w:rPr>
          <w:sz w:val="20"/>
        </w:rPr>
        <w:t xml:space="preserve">учреждениями, для реализации</w:t>
      </w:r>
    </w:p>
    <w:p>
      <w:pPr>
        <w:pStyle w:val="0"/>
        <w:jc w:val="right"/>
      </w:pPr>
      <w:r>
        <w:rPr>
          <w:sz w:val="20"/>
        </w:rPr>
        <w:t xml:space="preserve">социальных проектов поддержки</w:t>
      </w:r>
    </w:p>
    <w:p>
      <w:pPr>
        <w:pStyle w:val="0"/>
        <w:jc w:val="right"/>
      </w:pPr>
      <w:r>
        <w:rPr>
          <w:sz w:val="20"/>
        </w:rPr>
        <w:t xml:space="preserve">детей, находящихся в</w:t>
      </w:r>
    </w:p>
    <w:p>
      <w:pPr>
        <w:pStyle w:val="0"/>
        <w:jc w:val="right"/>
      </w:pPr>
      <w:r>
        <w:rPr>
          <w:sz w:val="20"/>
        </w:rPr>
        <w:t xml:space="preserve">трудной жизненной ситуации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4" w:tooltip="Постановление Правительства Кемеровской области - Кузбасса от 30.06.2020 N 378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color w:val="392c69"/>
              </w:rPr>
              <w:t xml:space="preserve"> Правительства Кемеровской области - Кузбасса</w:t>
            </w:r>
          </w:p>
          <w:p>
            <w:pPr>
              <w:pStyle w:val="0"/>
              <w:jc w:val="center"/>
            </w:pPr>
            <w:r>
              <w:rPr>
                <w:sz w:val="20"/>
                <w:color w:val="392c69"/>
              </w:rPr>
              <w:t xml:space="preserve">от 30.06.2020 N 378)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313" w:name="P313"/>
    <w:bookmarkEnd w:id="313"/>
    <w:p>
      <w:pPr>
        <w:pStyle w:val="0"/>
        <w:jc w:val="center"/>
      </w:pPr>
      <w:r>
        <w:rPr>
          <w:sz w:val="20"/>
        </w:rPr>
        <w:t xml:space="preserve">Паспорт проекта</w:t>
      </w:r>
    </w:p>
    <w:p>
      <w:pPr>
        <w:pStyle w:val="0"/>
        <w:jc w:val="both"/>
      </w:pPr>
      <w:r>
        <w:rPr>
          <w:sz w:val="20"/>
        </w:rPr>
      </w:r>
    </w:p>
    <w:p>
      <w:pPr>
        <w:pStyle w:val="0"/>
        <w:outlineLvl w:val="2"/>
        <w:jc w:val="center"/>
      </w:pPr>
      <w:r>
        <w:rPr>
          <w:sz w:val="20"/>
        </w:rPr>
        <w:t xml:space="preserve">1. Общие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002"/>
        <w:gridCol w:w="4025"/>
      </w:tblGrid>
      <w:tr>
        <w:tc>
          <w:tcPr>
            <w:tcW w:w="5002" w:type="dxa"/>
          </w:tcPr>
          <w:p>
            <w:pPr>
              <w:pStyle w:val="0"/>
            </w:pPr>
            <w:r>
              <w:rPr>
                <w:sz w:val="20"/>
              </w:rPr>
              <w:t xml:space="preserve">Тематическая направленность проекта</w:t>
            </w:r>
          </w:p>
        </w:tc>
        <w:tc>
          <w:tcPr>
            <w:tcW w:w="4025" w:type="dxa"/>
          </w:tcPr>
          <w:p>
            <w:pPr>
              <w:pStyle w:val="0"/>
            </w:pPr>
            <w:r>
              <w:rPr>
                <w:sz w:val="20"/>
              </w:rPr>
            </w:r>
          </w:p>
        </w:tc>
      </w:tr>
      <w:tr>
        <w:tc>
          <w:tcPr>
            <w:tcW w:w="5002" w:type="dxa"/>
          </w:tcPr>
          <w:p>
            <w:pPr>
              <w:pStyle w:val="0"/>
            </w:pPr>
            <w:r>
              <w:rPr>
                <w:sz w:val="20"/>
              </w:rPr>
              <w:t xml:space="preserve">Наименование проекта</w:t>
            </w:r>
          </w:p>
        </w:tc>
        <w:tc>
          <w:tcPr>
            <w:tcW w:w="4025" w:type="dxa"/>
          </w:tcPr>
          <w:p>
            <w:pPr>
              <w:pStyle w:val="0"/>
            </w:pPr>
            <w:r>
              <w:rPr>
                <w:sz w:val="20"/>
              </w:rPr>
            </w:r>
          </w:p>
        </w:tc>
      </w:tr>
      <w:tr>
        <w:tc>
          <w:tcPr>
            <w:tcW w:w="5002" w:type="dxa"/>
          </w:tcPr>
          <w:p>
            <w:pPr>
              <w:pStyle w:val="0"/>
            </w:pPr>
            <w:r>
              <w:rPr>
                <w:sz w:val="20"/>
              </w:rPr>
              <w:t xml:space="preserve">Полное наименование некоммерческой организации (с указанием организационно-правовой формы)</w:t>
            </w:r>
          </w:p>
        </w:tc>
        <w:tc>
          <w:tcPr>
            <w:tcW w:w="4025" w:type="dxa"/>
          </w:tcPr>
          <w:p>
            <w:pPr>
              <w:pStyle w:val="0"/>
            </w:pPr>
            <w:r>
              <w:rPr>
                <w:sz w:val="20"/>
              </w:rPr>
            </w:r>
          </w:p>
        </w:tc>
      </w:tr>
      <w:tr>
        <w:tc>
          <w:tcPr>
            <w:tcW w:w="5002" w:type="dxa"/>
          </w:tcPr>
          <w:p>
            <w:pPr>
              <w:pStyle w:val="0"/>
            </w:pPr>
            <w:r>
              <w:rPr>
                <w:sz w:val="20"/>
              </w:rPr>
              <w:t xml:space="preserve">Юридический адрес некоммерческой организации (с указанием индекса)</w:t>
            </w:r>
          </w:p>
        </w:tc>
        <w:tc>
          <w:tcPr>
            <w:tcW w:w="4025" w:type="dxa"/>
          </w:tcPr>
          <w:p>
            <w:pPr>
              <w:pStyle w:val="0"/>
            </w:pPr>
            <w:r>
              <w:rPr>
                <w:sz w:val="20"/>
              </w:rPr>
            </w:r>
          </w:p>
        </w:tc>
      </w:tr>
      <w:tr>
        <w:tc>
          <w:tcPr>
            <w:tcW w:w="5002" w:type="dxa"/>
          </w:tcPr>
          <w:p>
            <w:pPr>
              <w:pStyle w:val="0"/>
            </w:pPr>
            <w:r>
              <w:rPr>
                <w:sz w:val="20"/>
              </w:rPr>
              <w:t xml:space="preserve">Фактический адрес некоммерческой организации (с указанием индекса), телефон, факс, адрес электронной почты, адрес официального сайта в информационно-телекоммуникационной сети "Интернет", адреса страниц в социальных сетях</w:t>
            </w:r>
          </w:p>
        </w:tc>
        <w:tc>
          <w:tcPr>
            <w:tcW w:w="4025" w:type="dxa"/>
          </w:tcPr>
          <w:p>
            <w:pPr>
              <w:pStyle w:val="0"/>
            </w:pPr>
            <w:r>
              <w:rPr>
                <w:sz w:val="20"/>
              </w:rPr>
            </w:r>
          </w:p>
        </w:tc>
      </w:tr>
      <w:tr>
        <w:tc>
          <w:tcPr>
            <w:tcW w:w="5002" w:type="dxa"/>
          </w:tcPr>
          <w:p>
            <w:pPr>
              <w:pStyle w:val="0"/>
            </w:pPr>
            <w:r>
              <w:rPr>
                <w:sz w:val="20"/>
              </w:rPr>
              <w:t xml:space="preserve">Руководитель организации: должность, Ф.И.О., телефон, факс, адрес электронной почты</w:t>
            </w:r>
          </w:p>
        </w:tc>
        <w:tc>
          <w:tcPr>
            <w:tcW w:w="4025" w:type="dxa"/>
          </w:tcPr>
          <w:p>
            <w:pPr>
              <w:pStyle w:val="0"/>
            </w:pPr>
            <w:r>
              <w:rPr>
                <w:sz w:val="20"/>
              </w:rPr>
            </w:r>
          </w:p>
        </w:tc>
      </w:tr>
      <w:tr>
        <w:tc>
          <w:tcPr>
            <w:tcW w:w="5002" w:type="dxa"/>
          </w:tcPr>
          <w:p>
            <w:pPr>
              <w:pStyle w:val="0"/>
            </w:pPr>
            <w:r>
              <w:rPr>
                <w:sz w:val="20"/>
              </w:rPr>
              <w:t xml:space="preserve">Руководитель проекта: должность, Ф.И.О., телефон, факс, адрес электронной почты</w:t>
            </w:r>
          </w:p>
        </w:tc>
        <w:tc>
          <w:tcPr>
            <w:tcW w:w="4025" w:type="dxa"/>
          </w:tcPr>
          <w:p>
            <w:pPr>
              <w:pStyle w:val="0"/>
            </w:pPr>
            <w:r>
              <w:rPr>
                <w:sz w:val="20"/>
              </w:rPr>
            </w:r>
          </w:p>
        </w:tc>
      </w:tr>
      <w:tr>
        <w:tc>
          <w:tcPr>
            <w:tcW w:w="5002" w:type="dxa"/>
          </w:tcPr>
          <w:p>
            <w:pPr>
              <w:pStyle w:val="0"/>
            </w:pPr>
            <w:r>
              <w:rPr>
                <w:sz w:val="20"/>
              </w:rPr>
              <w:t xml:space="preserve">Сроки реализации проекта (дата начала и окончания)</w:t>
            </w:r>
          </w:p>
        </w:tc>
        <w:tc>
          <w:tcPr>
            <w:tcW w:w="4025" w:type="dxa"/>
          </w:tcPr>
          <w:p>
            <w:pPr>
              <w:pStyle w:val="0"/>
            </w:pPr>
            <w:r>
              <w:rPr>
                <w:sz w:val="20"/>
              </w:rPr>
            </w:r>
          </w:p>
        </w:tc>
      </w:tr>
      <w:tr>
        <w:tc>
          <w:tcPr>
            <w:tcW w:w="5002" w:type="dxa"/>
          </w:tcPr>
          <w:p>
            <w:pPr>
              <w:pStyle w:val="0"/>
            </w:pPr>
            <w:r>
              <w:rPr>
                <w:sz w:val="20"/>
              </w:rPr>
              <w:t xml:space="preserve">Целевая группа, на которую направлена деятельность по проекту (количественные и качественные показатели)</w:t>
            </w:r>
          </w:p>
        </w:tc>
        <w:tc>
          <w:tcPr>
            <w:tcW w:w="4025" w:type="dxa"/>
          </w:tcPr>
          <w:p>
            <w:pPr>
              <w:pStyle w:val="0"/>
            </w:pPr>
            <w:r>
              <w:rPr>
                <w:sz w:val="20"/>
              </w:rPr>
            </w:r>
          </w:p>
        </w:tc>
      </w:tr>
      <w:tr>
        <w:tc>
          <w:tcPr>
            <w:tcW w:w="5002" w:type="dxa"/>
          </w:tcPr>
          <w:p>
            <w:pPr>
              <w:pStyle w:val="0"/>
            </w:pPr>
            <w:r>
              <w:rPr>
                <w:sz w:val="20"/>
              </w:rPr>
              <w:t xml:space="preserve">Территориальная направленность (указать муниципальные(ое) образования(ие), в которых(ом) будет реализован проект)</w:t>
            </w:r>
          </w:p>
        </w:tc>
        <w:tc>
          <w:tcPr>
            <w:tcW w:w="4025" w:type="dxa"/>
          </w:tcPr>
          <w:p>
            <w:pPr>
              <w:pStyle w:val="0"/>
            </w:pPr>
            <w:r>
              <w:rPr>
                <w:sz w:val="20"/>
              </w:rPr>
            </w:r>
          </w:p>
        </w:tc>
      </w:tr>
      <w:tr>
        <w:tc>
          <w:tcPr>
            <w:tcW w:w="5002" w:type="dxa"/>
          </w:tcPr>
          <w:p>
            <w:pPr>
              <w:pStyle w:val="0"/>
            </w:pPr>
            <w:r>
              <w:rPr>
                <w:sz w:val="20"/>
              </w:rPr>
              <w:t xml:space="preserve">Объем финансирования проекта (всего, рублей)</w:t>
            </w:r>
          </w:p>
        </w:tc>
        <w:tc>
          <w:tcPr>
            <w:tcW w:w="4025" w:type="dxa"/>
          </w:tcPr>
          <w:p>
            <w:pPr>
              <w:pStyle w:val="0"/>
            </w:pPr>
            <w:r>
              <w:rPr>
                <w:sz w:val="20"/>
              </w:rPr>
            </w:r>
          </w:p>
        </w:tc>
      </w:tr>
      <w:tr>
        <w:tc>
          <w:tcPr>
            <w:tcW w:w="5002" w:type="dxa"/>
          </w:tcPr>
          <w:p>
            <w:pPr>
              <w:pStyle w:val="0"/>
            </w:pPr>
            <w:r>
              <w:rPr>
                <w:sz w:val="20"/>
              </w:rPr>
              <w:t xml:space="preserve">Объем средств субсидии, необходимых на реализацию проекта, из областного бюджета</w:t>
            </w:r>
          </w:p>
        </w:tc>
        <w:tc>
          <w:tcPr>
            <w:tcW w:w="4025" w:type="dxa"/>
          </w:tcPr>
          <w:p>
            <w:pPr>
              <w:pStyle w:val="0"/>
            </w:pPr>
            <w:r>
              <w:rPr>
                <w:sz w:val="20"/>
              </w:rPr>
            </w:r>
          </w:p>
        </w:tc>
      </w:tr>
      <w:tr>
        <w:tc>
          <w:tcPr>
            <w:tcW w:w="5002" w:type="dxa"/>
          </w:tcPr>
          <w:p>
            <w:pPr>
              <w:pStyle w:val="0"/>
            </w:pPr>
            <w:r>
              <w:rPr>
                <w:sz w:val="20"/>
              </w:rPr>
              <w:t xml:space="preserve">Основные разработчики и исполнители проекта</w:t>
            </w:r>
          </w:p>
        </w:tc>
        <w:tc>
          <w:tcPr>
            <w:tcW w:w="4025" w:type="dxa"/>
          </w:tcPr>
          <w:p>
            <w:pPr>
              <w:pStyle w:val="0"/>
            </w:pPr>
            <w:r>
              <w:rPr>
                <w:sz w:val="20"/>
              </w:rPr>
            </w:r>
          </w:p>
        </w:tc>
      </w:tr>
      <w:tr>
        <w:tc>
          <w:tcPr>
            <w:tcW w:w="5002" w:type="dxa"/>
          </w:tcPr>
          <w:p>
            <w:pPr>
              <w:pStyle w:val="0"/>
            </w:pPr>
            <w:r>
              <w:rPr>
                <w:sz w:val="20"/>
              </w:rPr>
              <w:t xml:space="preserve">Ожидаемые результаты реализации мероприятий проекта *</w:t>
            </w:r>
          </w:p>
        </w:tc>
        <w:tc>
          <w:tcPr>
            <w:tcW w:w="4025" w:type="dxa"/>
          </w:tcPr>
          <w:p>
            <w:pPr>
              <w:pStyle w:val="0"/>
            </w:pPr>
            <w:r>
              <w:rPr>
                <w:sz w:val="20"/>
              </w:rPr>
            </w:r>
          </w:p>
        </w:tc>
      </w:tr>
    </w:tbl>
    <w:p>
      <w:pPr>
        <w:pStyle w:val="0"/>
        <w:jc w:val="both"/>
      </w:pPr>
      <w:r>
        <w:rPr>
          <w:sz w:val="20"/>
        </w:rPr>
      </w:r>
    </w:p>
    <w:p>
      <w:pPr>
        <w:pStyle w:val="0"/>
        <w:outlineLvl w:val="2"/>
        <w:jc w:val="center"/>
      </w:pPr>
      <w:r>
        <w:rPr>
          <w:sz w:val="20"/>
        </w:rPr>
        <w:t xml:space="preserve">2. Описание проекта **</w:t>
      </w:r>
    </w:p>
    <w:p>
      <w:pPr>
        <w:pStyle w:val="0"/>
        <w:jc w:val="both"/>
      </w:pPr>
      <w:r>
        <w:rPr>
          <w:sz w:val="20"/>
        </w:rPr>
      </w:r>
    </w:p>
    <w:p>
      <w:pPr>
        <w:pStyle w:val="0"/>
        <w:ind w:firstLine="540"/>
        <w:jc w:val="both"/>
      </w:pPr>
      <w:r>
        <w:rPr>
          <w:sz w:val="20"/>
        </w:rPr>
        <w:t xml:space="preserve">I. Содержание проблемы и обоснование необходимости ее решения проектно-целевым методом.</w:t>
      </w:r>
    </w:p>
    <w:p>
      <w:pPr>
        <w:pStyle w:val="0"/>
        <w:spacing w:before="200" w:line-rule="auto"/>
        <w:ind w:firstLine="540"/>
        <w:jc w:val="both"/>
      </w:pPr>
      <w:r>
        <w:rPr>
          <w:sz w:val="20"/>
        </w:rPr>
        <w:t xml:space="preserve">II. Цель, задачи, сроки реализации проекта.</w:t>
      </w:r>
    </w:p>
    <w:p>
      <w:pPr>
        <w:pStyle w:val="0"/>
        <w:spacing w:before="200" w:line-rule="auto"/>
        <w:ind w:firstLine="540"/>
        <w:jc w:val="both"/>
      </w:pPr>
      <w:r>
        <w:rPr>
          <w:sz w:val="20"/>
        </w:rPr>
        <w:t xml:space="preserve">III. Система проектных мероприятий и ожидаемые результаты.</w:t>
      </w:r>
    </w:p>
    <w:p>
      <w:pPr>
        <w:pStyle w:val="0"/>
        <w:spacing w:before="200" w:line-rule="auto"/>
        <w:ind w:firstLine="540"/>
        <w:jc w:val="both"/>
      </w:pPr>
      <w:r>
        <w:rPr>
          <w:sz w:val="20"/>
        </w:rPr>
        <w:t xml:space="preserve">IV. Управление проектом и контроль за ходом его реализации.</w:t>
      </w:r>
    </w:p>
    <w:p>
      <w:pPr>
        <w:pStyle w:val="0"/>
        <w:spacing w:before="200" w:line-rule="auto"/>
        <w:ind w:firstLine="540"/>
        <w:jc w:val="both"/>
      </w:pPr>
      <w:r>
        <w:rPr>
          <w:sz w:val="20"/>
        </w:rPr>
        <w:t xml:space="preserve">V. Ресурсное обеспечение проекта.</w:t>
      </w:r>
    </w:p>
    <w:p>
      <w:pPr>
        <w:pStyle w:val="0"/>
        <w:spacing w:before="200" w:line-rule="auto"/>
        <w:ind w:firstLine="540"/>
        <w:jc w:val="both"/>
      </w:pPr>
      <w:r>
        <w:rPr>
          <w:sz w:val="20"/>
        </w:rPr>
        <w:t xml:space="preserve">VI. Оценка эффективности и социально-экономических последствий реализации проекта.</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 Указываются конкретные, измеримые результаты реализации мероприятий проекта.</w:t>
      </w:r>
    </w:p>
    <w:p>
      <w:pPr>
        <w:pStyle w:val="0"/>
        <w:spacing w:before="200" w:line-rule="auto"/>
        <w:ind w:firstLine="540"/>
        <w:jc w:val="both"/>
      </w:pPr>
      <w:r>
        <w:rPr>
          <w:sz w:val="20"/>
        </w:rPr>
        <w:t xml:space="preserve">** Излагается каждый раздел проекта.</w:t>
      </w:r>
    </w:p>
    <w:p>
      <w:pPr>
        <w:pStyle w:val="0"/>
        <w:jc w:val="both"/>
      </w:pPr>
      <w:r>
        <w:rPr>
          <w:sz w:val="20"/>
        </w:rPr>
      </w:r>
    </w:p>
    <w:p>
      <w:pPr>
        <w:pStyle w:val="0"/>
        <w:outlineLvl w:val="2"/>
        <w:jc w:val="center"/>
      </w:pPr>
      <w:r>
        <w:rPr>
          <w:sz w:val="20"/>
        </w:rPr>
        <w:t xml:space="preserve">3. Перечень основных мероприятий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134"/>
        <w:gridCol w:w="1701"/>
        <w:gridCol w:w="1304"/>
        <w:gridCol w:w="964"/>
        <w:gridCol w:w="737"/>
        <w:gridCol w:w="1531"/>
        <w:gridCol w:w="1134"/>
      </w:tblGrid>
      <w:tr>
        <w:tc>
          <w:tcPr>
            <w:tcW w:w="454" w:type="dxa"/>
            <w:vMerge w:val="restart"/>
          </w:tcPr>
          <w:p>
            <w:pPr>
              <w:pStyle w:val="0"/>
              <w:jc w:val="center"/>
            </w:pPr>
            <w:r>
              <w:rPr>
                <w:sz w:val="20"/>
              </w:rPr>
              <w:t xml:space="preserve">N п/п</w:t>
            </w:r>
          </w:p>
        </w:tc>
        <w:tc>
          <w:tcPr>
            <w:tcW w:w="1134" w:type="dxa"/>
            <w:vMerge w:val="restart"/>
          </w:tcPr>
          <w:p>
            <w:pPr>
              <w:pStyle w:val="0"/>
              <w:jc w:val="center"/>
            </w:pPr>
            <w:r>
              <w:rPr>
                <w:sz w:val="20"/>
              </w:rPr>
              <w:t xml:space="preserve">Наименование мероприятия</w:t>
            </w:r>
          </w:p>
        </w:tc>
        <w:tc>
          <w:tcPr>
            <w:tcW w:w="1701" w:type="dxa"/>
            <w:vMerge w:val="restart"/>
          </w:tcPr>
          <w:p>
            <w:pPr>
              <w:pStyle w:val="0"/>
              <w:jc w:val="center"/>
            </w:pPr>
            <w:r>
              <w:rPr>
                <w:sz w:val="20"/>
              </w:rPr>
              <w:t xml:space="preserve">Ожидаемые результаты мероприятий проекта и показатели, необходимые для их достижения *</w:t>
            </w:r>
          </w:p>
        </w:tc>
        <w:tc>
          <w:tcPr>
            <w:tcW w:w="1304" w:type="dxa"/>
            <w:vMerge w:val="restart"/>
          </w:tcPr>
          <w:p>
            <w:pPr>
              <w:pStyle w:val="0"/>
              <w:jc w:val="center"/>
            </w:pPr>
            <w:r>
              <w:rPr>
                <w:sz w:val="20"/>
              </w:rPr>
              <w:t xml:space="preserve">Исполнитель(и)</w:t>
            </w:r>
          </w:p>
        </w:tc>
        <w:tc>
          <w:tcPr>
            <w:tcW w:w="964" w:type="dxa"/>
            <w:vMerge w:val="restart"/>
          </w:tcPr>
          <w:p>
            <w:pPr>
              <w:pStyle w:val="0"/>
              <w:jc w:val="center"/>
            </w:pPr>
            <w:r>
              <w:rPr>
                <w:sz w:val="20"/>
              </w:rPr>
              <w:t xml:space="preserve">Сроки реализации</w:t>
            </w:r>
          </w:p>
        </w:tc>
        <w:tc>
          <w:tcPr>
            <w:gridSpan w:val="3"/>
            <w:tcW w:w="3402" w:type="dxa"/>
          </w:tcPr>
          <w:p>
            <w:pPr>
              <w:pStyle w:val="0"/>
              <w:jc w:val="center"/>
            </w:pPr>
            <w:r>
              <w:rPr>
                <w:sz w:val="20"/>
              </w:rPr>
              <w:t xml:space="preserve">Объем финансирования (рублей) с указанием источников финансирования</w:t>
            </w:r>
          </w:p>
        </w:tc>
      </w:tr>
      <w:tr>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всего</w:t>
            </w:r>
          </w:p>
        </w:tc>
        <w:tc>
          <w:tcPr>
            <w:tcW w:w="1531" w:type="dxa"/>
          </w:tcPr>
          <w:p>
            <w:pPr>
              <w:pStyle w:val="0"/>
              <w:jc w:val="center"/>
            </w:pPr>
            <w:r>
              <w:rPr>
                <w:sz w:val="20"/>
              </w:rPr>
              <w:t xml:space="preserve">собственные и (или) привлеченные средства юридических и физических лиц, а также привлеченные из иных источников в соответствии с законодательством Российской Федерации</w:t>
            </w:r>
          </w:p>
        </w:tc>
        <w:tc>
          <w:tcPr>
            <w:tcW w:w="1134" w:type="dxa"/>
          </w:tcPr>
          <w:p>
            <w:pPr>
              <w:pStyle w:val="0"/>
              <w:jc w:val="center"/>
            </w:pPr>
            <w:r>
              <w:rPr>
                <w:sz w:val="20"/>
              </w:rPr>
              <w:t xml:space="preserve">средства субсидии</w:t>
            </w:r>
          </w:p>
        </w:tc>
      </w:tr>
      <w:tr>
        <w:tc>
          <w:tcPr>
            <w:tcW w:w="454" w:type="dxa"/>
          </w:tcPr>
          <w:p>
            <w:pPr>
              <w:pStyle w:val="0"/>
              <w:jc w:val="center"/>
            </w:pPr>
            <w:r>
              <w:rPr>
                <w:sz w:val="20"/>
              </w:rPr>
              <w:t xml:space="preserve">1</w:t>
            </w:r>
          </w:p>
        </w:tc>
        <w:tc>
          <w:tcPr>
            <w:tcW w:w="1134" w:type="dxa"/>
          </w:tcPr>
          <w:p>
            <w:pPr>
              <w:pStyle w:val="0"/>
              <w:jc w:val="center"/>
            </w:pPr>
            <w:r>
              <w:rPr>
                <w:sz w:val="20"/>
              </w:rPr>
              <w:t xml:space="preserve">2</w:t>
            </w:r>
          </w:p>
        </w:tc>
        <w:tc>
          <w:tcPr>
            <w:tcW w:w="1701" w:type="dxa"/>
          </w:tcPr>
          <w:p>
            <w:pPr>
              <w:pStyle w:val="0"/>
              <w:jc w:val="center"/>
            </w:pPr>
            <w:r>
              <w:rPr>
                <w:sz w:val="20"/>
              </w:rPr>
              <w:t xml:space="preserve">3</w:t>
            </w:r>
          </w:p>
        </w:tc>
        <w:tc>
          <w:tcPr>
            <w:tcW w:w="1304" w:type="dxa"/>
          </w:tcPr>
          <w:p>
            <w:pPr>
              <w:pStyle w:val="0"/>
              <w:jc w:val="center"/>
            </w:pPr>
            <w:r>
              <w:rPr>
                <w:sz w:val="20"/>
              </w:rPr>
              <w:t xml:space="preserve">4</w:t>
            </w:r>
          </w:p>
        </w:tc>
        <w:tc>
          <w:tcPr>
            <w:tcW w:w="964" w:type="dxa"/>
          </w:tcPr>
          <w:p>
            <w:pPr>
              <w:pStyle w:val="0"/>
              <w:jc w:val="center"/>
            </w:pPr>
            <w:r>
              <w:rPr>
                <w:sz w:val="20"/>
              </w:rPr>
              <w:t xml:space="preserve">5</w:t>
            </w:r>
          </w:p>
        </w:tc>
        <w:tc>
          <w:tcPr>
            <w:tcW w:w="737" w:type="dxa"/>
          </w:tcPr>
          <w:p>
            <w:pPr>
              <w:pStyle w:val="0"/>
              <w:jc w:val="center"/>
            </w:pPr>
            <w:r>
              <w:rPr>
                <w:sz w:val="20"/>
              </w:rPr>
              <w:t xml:space="preserve">6</w:t>
            </w:r>
          </w:p>
        </w:tc>
        <w:tc>
          <w:tcPr>
            <w:tcW w:w="1531" w:type="dxa"/>
          </w:tcPr>
          <w:p>
            <w:pPr>
              <w:pStyle w:val="0"/>
              <w:jc w:val="center"/>
            </w:pPr>
            <w:r>
              <w:rPr>
                <w:sz w:val="20"/>
              </w:rPr>
              <w:t xml:space="preserve">7</w:t>
            </w:r>
          </w:p>
        </w:tc>
        <w:tc>
          <w:tcPr>
            <w:tcW w:w="1134" w:type="dxa"/>
          </w:tcPr>
          <w:p>
            <w:pPr>
              <w:pStyle w:val="0"/>
              <w:jc w:val="center"/>
            </w:pPr>
            <w:r>
              <w:rPr>
                <w:sz w:val="20"/>
              </w:rPr>
              <w:t xml:space="preserve">8</w:t>
            </w:r>
          </w:p>
        </w:tc>
      </w:tr>
      <w:tr>
        <w:tc>
          <w:tcPr>
            <w:tcW w:w="454" w:type="dxa"/>
          </w:tcPr>
          <w:p>
            <w:pPr>
              <w:pStyle w:val="0"/>
            </w:pPr>
            <w:r>
              <w:rPr>
                <w:sz w:val="20"/>
              </w:rPr>
            </w:r>
          </w:p>
        </w:tc>
        <w:tc>
          <w:tcPr>
            <w:tcW w:w="1134" w:type="dxa"/>
          </w:tcPr>
          <w:p>
            <w:pPr>
              <w:pStyle w:val="0"/>
            </w:pPr>
            <w:r>
              <w:rPr>
                <w:sz w:val="20"/>
              </w:rPr>
            </w:r>
          </w:p>
        </w:tc>
        <w:tc>
          <w:tcPr>
            <w:tcW w:w="1701"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737" w:type="dxa"/>
          </w:tcPr>
          <w:p>
            <w:pPr>
              <w:pStyle w:val="0"/>
            </w:pPr>
            <w:r>
              <w:rPr>
                <w:sz w:val="20"/>
              </w:rPr>
            </w:r>
          </w:p>
        </w:tc>
        <w:tc>
          <w:tcPr>
            <w:tcW w:w="1531" w:type="dxa"/>
          </w:tcPr>
          <w:p>
            <w:pPr>
              <w:pStyle w:val="0"/>
            </w:pPr>
            <w:r>
              <w:rPr>
                <w:sz w:val="20"/>
              </w:rPr>
            </w:r>
          </w:p>
        </w:tc>
        <w:tc>
          <w:tcPr>
            <w:tcW w:w="1134" w:type="dxa"/>
          </w:tcPr>
          <w:p>
            <w:pPr>
              <w:pStyle w:val="0"/>
            </w:pPr>
            <w:r>
              <w:rPr>
                <w:sz w:val="20"/>
              </w:rPr>
            </w:r>
          </w:p>
        </w:tc>
      </w:tr>
      <w:tr>
        <w:tc>
          <w:tcPr>
            <w:tcW w:w="454" w:type="dxa"/>
          </w:tcPr>
          <w:p>
            <w:pPr>
              <w:pStyle w:val="0"/>
            </w:pPr>
            <w:r>
              <w:rPr>
                <w:sz w:val="20"/>
              </w:rPr>
            </w:r>
          </w:p>
        </w:tc>
        <w:tc>
          <w:tcPr>
            <w:tcW w:w="1134" w:type="dxa"/>
          </w:tcPr>
          <w:p>
            <w:pPr>
              <w:pStyle w:val="0"/>
            </w:pPr>
            <w:r>
              <w:rPr>
                <w:sz w:val="20"/>
              </w:rPr>
              <w:t xml:space="preserve">Итого</w:t>
            </w:r>
          </w:p>
        </w:tc>
        <w:tc>
          <w:tcPr>
            <w:tcW w:w="1701"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737" w:type="dxa"/>
          </w:tcPr>
          <w:p>
            <w:pPr>
              <w:pStyle w:val="0"/>
            </w:pPr>
            <w:r>
              <w:rPr>
                <w:sz w:val="20"/>
              </w:rPr>
            </w:r>
          </w:p>
        </w:tc>
        <w:tc>
          <w:tcPr>
            <w:tcW w:w="1531" w:type="dxa"/>
          </w:tcPr>
          <w:p>
            <w:pPr>
              <w:pStyle w:val="0"/>
            </w:pPr>
            <w:r>
              <w:rPr>
                <w:sz w:val="20"/>
              </w:rPr>
            </w:r>
          </w:p>
        </w:tc>
        <w:tc>
          <w:tcPr>
            <w:tcW w:w="1134" w:type="dxa"/>
          </w:tcPr>
          <w:p>
            <w:pPr>
              <w:pStyle w:val="0"/>
            </w:pPr>
            <w:r>
              <w:rPr>
                <w:sz w:val="20"/>
              </w:rPr>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 Указываются конкретные, измеримые результаты реализации мероприятий проекта, а также количественные и качественные показатели, необходимые для достижения результатов реализации мероприятий проекта, включая показатели в части материальных и нематериальных объектов и (или) услуг, планируемых к получению при достижении результатов проекта.</w:t>
      </w:r>
    </w:p>
    <w:p>
      <w:pPr>
        <w:pStyle w:val="0"/>
        <w:jc w:val="both"/>
      </w:pPr>
      <w:r>
        <w:rPr>
          <w:sz w:val="20"/>
        </w:rPr>
      </w:r>
    </w:p>
    <w:p>
      <w:pPr>
        <w:pStyle w:val="0"/>
        <w:outlineLvl w:val="2"/>
        <w:jc w:val="center"/>
      </w:pPr>
      <w:r>
        <w:rPr>
          <w:sz w:val="20"/>
        </w:rPr>
        <w:t xml:space="preserve">4. Финансово-экономическое обоснование мероприятий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1304"/>
        <w:gridCol w:w="1474"/>
        <w:gridCol w:w="907"/>
        <w:gridCol w:w="1020"/>
        <w:gridCol w:w="1361"/>
        <w:gridCol w:w="2324"/>
      </w:tblGrid>
      <w:tr>
        <w:tc>
          <w:tcPr>
            <w:tcW w:w="624" w:type="dxa"/>
            <w:vMerge w:val="restart"/>
          </w:tcPr>
          <w:p>
            <w:pPr>
              <w:pStyle w:val="0"/>
              <w:jc w:val="center"/>
            </w:pPr>
            <w:r>
              <w:rPr>
                <w:sz w:val="20"/>
              </w:rPr>
              <w:t xml:space="preserve">N N п/п</w:t>
            </w:r>
          </w:p>
        </w:tc>
        <w:tc>
          <w:tcPr>
            <w:tcW w:w="1304" w:type="dxa"/>
            <w:vMerge w:val="restart"/>
          </w:tcPr>
          <w:p>
            <w:pPr>
              <w:pStyle w:val="0"/>
              <w:jc w:val="center"/>
            </w:pPr>
            <w:r>
              <w:rPr>
                <w:sz w:val="20"/>
              </w:rPr>
              <w:t xml:space="preserve">Порядковый номер в перечне основных мероприятий проекта</w:t>
            </w:r>
          </w:p>
        </w:tc>
        <w:tc>
          <w:tcPr>
            <w:tcW w:w="1474" w:type="dxa"/>
            <w:vMerge w:val="restart"/>
          </w:tcPr>
          <w:p>
            <w:pPr>
              <w:pStyle w:val="0"/>
              <w:jc w:val="center"/>
            </w:pPr>
            <w:r>
              <w:rPr>
                <w:sz w:val="20"/>
              </w:rPr>
              <w:t xml:space="preserve">Наименование мероприятия</w:t>
            </w:r>
          </w:p>
        </w:tc>
        <w:tc>
          <w:tcPr>
            <w:gridSpan w:val="3"/>
            <w:tcW w:w="3288" w:type="dxa"/>
          </w:tcPr>
          <w:p>
            <w:pPr>
              <w:pStyle w:val="0"/>
              <w:jc w:val="center"/>
            </w:pPr>
            <w:r>
              <w:rPr>
                <w:sz w:val="20"/>
              </w:rPr>
              <w:t xml:space="preserve">Расходы в рамках мероприятия</w:t>
            </w:r>
          </w:p>
        </w:tc>
        <w:tc>
          <w:tcPr>
            <w:tcW w:w="2324" w:type="dxa"/>
            <w:vMerge w:val="restart"/>
          </w:tcPr>
          <w:p>
            <w:pPr>
              <w:pStyle w:val="0"/>
              <w:jc w:val="center"/>
            </w:pPr>
            <w:r>
              <w:rPr>
                <w:sz w:val="20"/>
              </w:rPr>
              <w:t xml:space="preserve">Ожидаемый результат от реализации мероприятия ****</w:t>
            </w:r>
          </w:p>
        </w:tc>
      </w:tr>
      <w:tr>
        <w:tc>
          <w:tcPr>
            <w:vMerge w:val="continue"/>
          </w:tcPr>
          <w:p/>
        </w:tc>
        <w:tc>
          <w:tcPr>
            <w:vMerge w:val="continue"/>
          </w:tcPr>
          <w:p/>
        </w:tc>
        <w:tc>
          <w:tcPr>
            <w:vMerge w:val="continue"/>
          </w:tcPr>
          <w:p/>
        </w:tc>
        <w:tc>
          <w:tcPr>
            <w:tcW w:w="907" w:type="dxa"/>
          </w:tcPr>
          <w:p>
            <w:pPr>
              <w:pStyle w:val="0"/>
              <w:jc w:val="center"/>
            </w:pPr>
            <w:r>
              <w:rPr>
                <w:sz w:val="20"/>
              </w:rPr>
              <w:t xml:space="preserve">вид расхода *</w:t>
            </w:r>
          </w:p>
        </w:tc>
        <w:tc>
          <w:tcPr>
            <w:tcW w:w="1020" w:type="dxa"/>
          </w:tcPr>
          <w:p>
            <w:pPr>
              <w:pStyle w:val="0"/>
              <w:jc w:val="center"/>
            </w:pPr>
            <w:r>
              <w:rPr>
                <w:sz w:val="20"/>
              </w:rPr>
              <w:t xml:space="preserve">расчет стоимости **</w:t>
            </w:r>
          </w:p>
        </w:tc>
        <w:tc>
          <w:tcPr>
            <w:tcW w:w="1361" w:type="dxa"/>
          </w:tcPr>
          <w:p>
            <w:pPr>
              <w:pStyle w:val="0"/>
              <w:jc w:val="center"/>
            </w:pPr>
            <w:r>
              <w:rPr>
                <w:sz w:val="20"/>
              </w:rPr>
              <w:t xml:space="preserve">сумма (рублей) ***</w:t>
            </w:r>
          </w:p>
        </w:tc>
        <w:tc>
          <w:tcPr>
            <w:vMerge w:val="continue"/>
          </w:tcPr>
          <w:p/>
        </w:tc>
      </w:tr>
      <w:tr>
        <w:tc>
          <w:tcPr>
            <w:tcW w:w="624" w:type="dxa"/>
            <w:vMerge w:val="restart"/>
          </w:tcPr>
          <w:p>
            <w:pPr>
              <w:pStyle w:val="0"/>
            </w:pPr>
            <w:r>
              <w:rPr>
                <w:sz w:val="20"/>
              </w:rPr>
            </w:r>
          </w:p>
        </w:tc>
        <w:tc>
          <w:tcPr>
            <w:tcW w:w="1304" w:type="dxa"/>
            <w:vMerge w:val="restart"/>
          </w:tcPr>
          <w:p>
            <w:pPr>
              <w:pStyle w:val="0"/>
            </w:pPr>
            <w:r>
              <w:rPr>
                <w:sz w:val="20"/>
              </w:rPr>
            </w:r>
          </w:p>
        </w:tc>
        <w:tc>
          <w:tcPr>
            <w:tcW w:w="1474" w:type="dxa"/>
            <w:vMerge w:val="restart"/>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1361" w:type="dxa"/>
          </w:tcPr>
          <w:p>
            <w:pPr>
              <w:pStyle w:val="0"/>
            </w:pPr>
            <w:r>
              <w:rPr>
                <w:sz w:val="20"/>
              </w:rPr>
            </w:r>
          </w:p>
        </w:tc>
        <w:tc>
          <w:tcPr>
            <w:tcW w:w="2324" w:type="dxa"/>
            <w:vMerge w:val="restart"/>
          </w:tcPr>
          <w:p>
            <w:pPr>
              <w:pStyle w:val="0"/>
            </w:pPr>
            <w:r>
              <w:rPr>
                <w:sz w:val="20"/>
              </w:rPr>
            </w:r>
          </w:p>
        </w:tc>
      </w:tr>
      <w:tr>
        <w:tc>
          <w:tcPr>
            <w:vMerge w:val="continue"/>
          </w:tcPr>
          <w:p/>
        </w:tc>
        <w:tc>
          <w:tcPr>
            <w:vMerge w:val="continue"/>
          </w:tcPr>
          <w:p/>
        </w:tc>
        <w:tc>
          <w:tcPr>
            <w:vMerge w:val="continue"/>
          </w:tcPr>
          <w:p/>
        </w:tc>
        <w:tc>
          <w:tcPr>
            <w:tcW w:w="907" w:type="dxa"/>
          </w:tcPr>
          <w:p>
            <w:pPr>
              <w:pStyle w:val="0"/>
            </w:pPr>
            <w:r>
              <w:rPr>
                <w:sz w:val="20"/>
              </w:rPr>
            </w:r>
          </w:p>
        </w:tc>
        <w:tc>
          <w:tcPr>
            <w:tcW w:w="1020" w:type="dxa"/>
          </w:tcPr>
          <w:p>
            <w:pPr>
              <w:pStyle w:val="0"/>
            </w:pPr>
            <w:r>
              <w:rPr>
                <w:sz w:val="20"/>
              </w:rPr>
            </w:r>
          </w:p>
        </w:tc>
        <w:tc>
          <w:tcPr>
            <w:tcW w:w="1361" w:type="dxa"/>
          </w:tcPr>
          <w:p>
            <w:pPr>
              <w:pStyle w:val="0"/>
            </w:pPr>
            <w:r>
              <w:rPr>
                <w:sz w:val="20"/>
              </w:rPr>
            </w:r>
          </w:p>
        </w:tc>
        <w:tc>
          <w:tcPr>
            <w:vMerge w:val="continue"/>
          </w:tcPr>
          <w:p/>
        </w:tc>
      </w:tr>
      <w:tr>
        <w:tc>
          <w:tcPr>
            <w:vMerge w:val="continue"/>
          </w:tcPr>
          <w:p/>
        </w:tc>
        <w:tc>
          <w:tcPr>
            <w:vMerge w:val="continue"/>
          </w:tcPr>
          <w:p/>
        </w:tc>
        <w:tc>
          <w:tcPr>
            <w:vMerge w:val="continue"/>
          </w:tcPr>
          <w:p/>
        </w:tc>
        <w:tc>
          <w:tcPr>
            <w:tcW w:w="907" w:type="dxa"/>
          </w:tcPr>
          <w:p>
            <w:pPr>
              <w:pStyle w:val="0"/>
            </w:pPr>
            <w:r>
              <w:rPr>
                <w:sz w:val="20"/>
              </w:rPr>
            </w:r>
          </w:p>
        </w:tc>
        <w:tc>
          <w:tcPr>
            <w:tcW w:w="1020" w:type="dxa"/>
          </w:tcPr>
          <w:p>
            <w:pPr>
              <w:pStyle w:val="0"/>
            </w:pPr>
            <w:r>
              <w:rPr>
                <w:sz w:val="20"/>
              </w:rPr>
            </w:r>
          </w:p>
        </w:tc>
        <w:tc>
          <w:tcPr>
            <w:tcW w:w="1361" w:type="dxa"/>
          </w:tcPr>
          <w:p>
            <w:pPr>
              <w:pStyle w:val="0"/>
            </w:pPr>
            <w:r>
              <w:rPr>
                <w:sz w:val="20"/>
              </w:rPr>
            </w:r>
          </w:p>
        </w:tc>
        <w:tc>
          <w:tcPr>
            <w:vMerge w:val="continue"/>
          </w:tcPr>
          <w:p/>
        </w:tc>
      </w:tr>
      <w:tr>
        <w:tc>
          <w:tcPr>
            <w:tcW w:w="624" w:type="dxa"/>
          </w:tcPr>
          <w:p>
            <w:pPr>
              <w:pStyle w:val="0"/>
            </w:pPr>
            <w:r>
              <w:rPr>
                <w:sz w:val="20"/>
              </w:rPr>
            </w:r>
          </w:p>
        </w:tc>
        <w:tc>
          <w:tcPr>
            <w:tcW w:w="1304" w:type="dxa"/>
          </w:tcPr>
          <w:p>
            <w:pPr>
              <w:pStyle w:val="0"/>
            </w:pPr>
            <w:r>
              <w:rPr>
                <w:sz w:val="20"/>
              </w:rPr>
              <w:t xml:space="preserve">Итого по мероприятию</w:t>
            </w:r>
          </w:p>
        </w:tc>
        <w:tc>
          <w:tcPr>
            <w:tcW w:w="1474" w:type="dxa"/>
          </w:tcPr>
          <w:p>
            <w:pPr>
              <w:pStyle w:val="0"/>
              <w:jc w:val="center"/>
            </w:pPr>
            <w:r>
              <w:rPr>
                <w:sz w:val="20"/>
              </w:rPr>
              <w:t xml:space="preserve">X</w:t>
            </w:r>
          </w:p>
        </w:tc>
        <w:tc>
          <w:tcPr>
            <w:tcW w:w="907" w:type="dxa"/>
          </w:tcPr>
          <w:p>
            <w:pPr>
              <w:pStyle w:val="0"/>
              <w:jc w:val="center"/>
            </w:pPr>
            <w:r>
              <w:rPr>
                <w:sz w:val="20"/>
              </w:rPr>
              <w:t xml:space="preserve">X</w:t>
            </w:r>
          </w:p>
        </w:tc>
        <w:tc>
          <w:tcPr>
            <w:tcW w:w="1020" w:type="dxa"/>
          </w:tcPr>
          <w:p>
            <w:pPr>
              <w:pStyle w:val="0"/>
              <w:jc w:val="center"/>
            </w:pPr>
            <w:r>
              <w:rPr>
                <w:sz w:val="20"/>
              </w:rPr>
              <w:t xml:space="preserve">X</w:t>
            </w:r>
          </w:p>
        </w:tc>
        <w:tc>
          <w:tcPr>
            <w:tcW w:w="1361" w:type="dxa"/>
          </w:tcPr>
          <w:p>
            <w:pPr>
              <w:pStyle w:val="0"/>
            </w:pPr>
            <w:r>
              <w:rPr>
                <w:sz w:val="20"/>
              </w:rPr>
            </w:r>
          </w:p>
        </w:tc>
        <w:tc>
          <w:tcPr>
            <w:tcW w:w="2324" w:type="dxa"/>
          </w:tcPr>
          <w:p>
            <w:pPr>
              <w:pStyle w:val="0"/>
              <w:jc w:val="center"/>
            </w:pPr>
            <w:r>
              <w:rPr>
                <w:sz w:val="20"/>
              </w:rPr>
              <w:t xml:space="preserve">X</w:t>
            </w:r>
          </w:p>
        </w:tc>
      </w:tr>
      <w:tr>
        <w:tc>
          <w:tcPr>
            <w:tcW w:w="624" w:type="dxa"/>
            <w:vMerge w:val="restart"/>
          </w:tcPr>
          <w:p>
            <w:pPr>
              <w:pStyle w:val="0"/>
            </w:pPr>
            <w:r>
              <w:rPr>
                <w:sz w:val="20"/>
              </w:rPr>
            </w:r>
          </w:p>
        </w:tc>
        <w:tc>
          <w:tcPr>
            <w:tcW w:w="1304" w:type="dxa"/>
            <w:vMerge w:val="restart"/>
          </w:tcPr>
          <w:p>
            <w:pPr>
              <w:pStyle w:val="0"/>
            </w:pPr>
            <w:r>
              <w:rPr>
                <w:sz w:val="20"/>
              </w:rPr>
            </w:r>
          </w:p>
        </w:tc>
        <w:tc>
          <w:tcPr>
            <w:tcW w:w="1474" w:type="dxa"/>
            <w:vMerge w:val="restart"/>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1361" w:type="dxa"/>
          </w:tcPr>
          <w:p>
            <w:pPr>
              <w:pStyle w:val="0"/>
            </w:pPr>
            <w:r>
              <w:rPr>
                <w:sz w:val="20"/>
              </w:rPr>
            </w:r>
          </w:p>
        </w:tc>
        <w:tc>
          <w:tcPr>
            <w:tcW w:w="2324" w:type="dxa"/>
            <w:vMerge w:val="restart"/>
          </w:tcPr>
          <w:p>
            <w:pPr>
              <w:pStyle w:val="0"/>
            </w:pPr>
            <w:r>
              <w:rPr>
                <w:sz w:val="20"/>
              </w:rPr>
            </w:r>
          </w:p>
        </w:tc>
      </w:tr>
      <w:tr>
        <w:tc>
          <w:tcPr>
            <w:vMerge w:val="continue"/>
          </w:tcPr>
          <w:p/>
        </w:tc>
        <w:tc>
          <w:tcPr>
            <w:vMerge w:val="continue"/>
          </w:tcPr>
          <w:p/>
        </w:tc>
        <w:tc>
          <w:tcPr>
            <w:vMerge w:val="continue"/>
          </w:tcPr>
          <w:p/>
        </w:tc>
        <w:tc>
          <w:tcPr>
            <w:tcW w:w="907" w:type="dxa"/>
          </w:tcPr>
          <w:p>
            <w:pPr>
              <w:pStyle w:val="0"/>
            </w:pPr>
            <w:r>
              <w:rPr>
                <w:sz w:val="20"/>
              </w:rPr>
            </w:r>
          </w:p>
        </w:tc>
        <w:tc>
          <w:tcPr>
            <w:tcW w:w="1020" w:type="dxa"/>
          </w:tcPr>
          <w:p>
            <w:pPr>
              <w:pStyle w:val="0"/>
            </w:pPr>
            <w:r>
              <w:rPr>
                <w:sz w:val="20"/>
              </w:rPr>
            </w:r>
          </w:p>
        </w:tc>
        <w:tc>
          <w:tcPr>
            <w:tcW w:w="1361" w:type="dxa"/>
          </w:tcPr>
          <w:p>
            <w:pPr>
              <w:pStyle w:val="0"/>
            </w:pPr>
            <w:r>
              <w:rPr>
                <w:sz w:val="20"/>
              </w:rPr>
            </w:r>
          </w:p>
        </w:tc>
        <w:tc>
          <w:tcPr>
            <w:vMerge w:val="continue"/>
          </w:tcPr>
          <w:p/>
        </w:tc>
      </w:tr>
      <w:tr>
        <w:tc>
          <w:tcPr>
            <w:vMerge w:val="continue"/>
          </w:tcPr>
          <w:p/>
        </w:tc>
        <w:tc>
          <w:tcPr>
            <w:vMerge w:val="continue"/>
          </w:tcPr>
          <w:p/>
        </w:tc>
        <w:tc>
          <w:tcPr>
            <w:vMerge w:val="continue"/>
          </w:tcPr>
          <w:p/>
        </w:tc>
        <w:tc>
          <w:tcPr>
            <w:tcW w:w="907" w:type="dxa"/>
          </w:tcPr>
          <w:p>
            <w:pPr>
              <w:pStyle w:val="0"/>
            </w:pPr>
            <w:r>
              <w:rPr>
                <w:sz w:val="20"/>
              </w:rPr>
            </w:r>
          </w:p>
        </w:tc>
        <w:tc>
          <w:tcPr>
            <w:tcW w:w="1020" w:type="dxa"/>
          </w:tcPr>
          <w:p>
            <w:pPr>
              <w:pStyle w:val="0"/>
            </w:pPr>
            <w:r>
              <w:rPr>
                <w:sz w:val="20"/>
              </w:rPr>
            </w:r>
          </w:p>
        </w:tc>
        <w:tc>
          <w:tcPr>
            <w:tcW w:w="1361" w:type="dxa"/>
          </w:tcPr>
          <w:p>
            <w:pPr>
              <w:pStyle w:val="0"/>
            </w:pPr>
            <w:r>
              <w:rPr>
                <w:sz w:val="20"/>
              </w:rPr>
            </w:r>
          </w:p>
        </w:tc>
        <w:tc>
          <w:tcPr>
            <w:vMerge w:val="continue"/>
          </w:tcPr>
          <w:p/>
        </w:tc>
      </w:tr>
      <w:tr>
        <w:tc>
          <w:tcPr>
            <w:tcW w:w="624" w:type="dxa"/>
          </w:tcPr>
          <w:p>
            <w:pPr>
              <w:pStyle w:val="0"/>
            </w:pPr>
            <w:r>
              <w:rPr>
                <w:sz w:val="20"/>
              </w:rPr>
            </w:r>
          </w:p>
        </w:tc>
        <w:tc>
          <w:tcPr>
            <w:tcW w:w="1304" w:type="dxa"/>
          </w:tcPr>
          <w:p>
            <w:pPr>
              <w:pStyle w:val="0"/>
            </w:pPr>
            <w:r>
              <w:rPr>
                <w:sz w:val="20"/>
              </w:rPr>
              <w:t xml:space="preserve">Итого по мероприятию</w:t>
            </w:r>
          </w:p>
        </w:tc>
        <w:tc>
          <w:tcPr>
            <w:tcW w:w="1474" w:type="dxa"/>
          </w:tcPr>
          <w:p>
            <w:pPr>
              <w:pStyle w:val="0"/>
              <w:jc w:val="center"/>
            </w:pPr>
            <w:r>
              <w:rPr>
                <w:sz w:val="20"/>
              </w:rPr>
              <w:t xml:space="preserve">X</w:t>
            </w:r>
          </w:p>
        </w:tc>
        <w:tc>
          <w:tcPr>
            <w:tcW w:w="907" w:type="dxa"/>
          </w:tcPr>
          <w:p>
            <w:pPr>
              <w:pStyle w:val="0"/>
              <w:jc w:val="center"/>
            </w:pPr>
            <w:r>
              <w:rPr>
                <w:sz w:val="20"/>
              </w:rPr>
              <w:t xml:space="preserve">X</w:t>
            </w:r>
          </w:p>
        </w:tc>
        <w:tc>
          <w:tcPr>
            <w:tcW w:w="1020" w:type="dxa"/>
          </w:tcPr>
          <w:p>
            <w:pPr>
              <w:pStyle w:val="0"/>
              <w:jc w:val="center"/>
            </w:pPr>
            <w:r>
              <w:rPr>
                <w:sz w:val="20"/>
              </w:rPr>
              <w:t xml:space="preserve">X</w:t>
            </w:r>
          </w:p>
        </w:tc>
        <w:tc>
          <w:tcPr>
            <w:tcW w:w="1361" w:type="dxa"/>
          </w:tcPr>
          <w:p>
            <w:pPr>
              <w:pStyle w:val="0"/>
            </w:pPr>
            <w:r>
              <w:rPr>
                <w:sz w:val="20"/>
              </w:rPr>
            </w:r>
          </w:p>
        </w:tc>
        <w:tc>
          <w:tcPr>
            <w:tcW w:w="2324" w:type="dxa"/>
          </w:tcPr>
          <w:p>
            <w:pPr>
              <w:pStyle w:val="0"/>
              <w:jc w:val="center"/>
            </w:pPr>
            <w:r>
              <w:rPr>
                <w:sz w:val="20"/>
              </w:rPr>
              <w:t xml:space="preserve">X</w:t>
            </w:r>
          </w:p>
        </w:tc>
      </w:tr>
      <w:tr>
        <w:tc>
          <w:tcPr>
            <w:tcW w:w="624" w:type="dxa"/>
          </w:tcPr>
          <w:p>
            <w:pPr>
              <w:pStyle w:val="0"/>
            </w:pPr>
            <w:r>
              <w:rPr>
                <w:sz w:val="20"/>
              </w:rPr>
            </w:r>
          </w:p>
        </w:tc>
        <w:tc>
          <w:tcPr>
            <w:tcW w:w="1304" w:type="dxa"/>
          </w:tcPr>
          <w:p>
            <w:pPr>
              <w:pStyle w:val="0"/>
            </w:pPr>
            <w:r>
              <w:rPr>
                <w:sz w:val="20"/>
              </w:rPr>
              <w:t xml:space="preserve">Итого *****</w:t>
            </w:r>
          </w:p>
        </w:tc>
        <w:tc>
          <w:tcPr>
            <w:tcW w:w="1474" w:type="dxa"/>
          </w:tcPr>
          <w:p>
            <w:pPr>
              <w:pStyle w:val="0"/>
              <w:jc w:val="center"/>
            </w:pPr>
            <w:r>
              <w:rPr>
                <w:sz w:val="20"/>
              </w:rPr>
              <w:t xml:space="preserve">X</w:t>
            </w:r>
          </w:p>
        </w:tc>
        <w:tc>
          <w:tcPr>
            <w:tcW w:w="907" w:type="dxa"/>
          </w:tcPr>
          <w:p>
            <w:pPr>
              <w:pStyle w:val="0"/>
              <w:jc w:val="center"/>
            </w:pPr>
            <w:r>
              <w:rPr>
                <w:sz w:val="20"/>
              </w:rPr>
              <w:t xml:space="preserve">X</w:t>
            </w:r>
          </w:p>
        </w:tc>
        <w:tc>
          <w:tcPr>
            <w:tcW w:w="1020" w:type="dxa"/>
          </w:tcPr>
          <w:p>
            <w:pPr>
              <w:pStyle w:val="0"/>
              <w:jc w:val="center"/>
            </w:pPr>
            <w:r>
              <w:rPr>
                <w:sz w:val="20"/>
              </w:rPr>
              <w:t xml:space="preserve">X</w:t>
            </w:r>
          </w:p>
        </w:tc>
        <w:tc>
          <w:tcPr>
            <w:tcW w:w="1361" w:type="dxa"/>
          </w:tcPr>
          <w:p>
            <w:pPr>
              <w:pStyle w:val="0"/>
            </w:pPr>
            <w:r>
              <w:rPr>
                <w:sz w:val="20"/>
              </w:rPr>
            </w:r>
          </w:p>
        </w:tc>
        <w:tc>
          <w:tcPr>
            <w:tcW w:w="2324" w:type="dxa"/>
          </w:tcPr>
          <w:p>
            <w:pPr>
              <w:pStyle w:val="0"/>
              <w:jc w:val="center"/>
            </w:pPr>
            <w:r>
              <w:rPr>
                <w:sz w:val="20"/>
              </w:rPr>
              <w:t xml:space="preserve">X</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 Перечень расходов на организацию, внедрение, обеспечение и сопровождение конкретного мероприятия, включающий расходы на затраты по оплате труда, в том числе начисления на выплаты по оплате труда специалистов получателя субсидии, приобретение товаров, работ, услуг в целях реализации проекта, проведение обучающих семинаров, конференций и повышение квалификации специалистов получателя субсидии, уплату налогов, сборов, страховых взносов и иных обязательных платежей в бюджетную систему Российской Федерации, оплату расходов по коммунальным услугам, услугам связи, связанным с реализацией проекта.</w:t>
      </w:r>
    </w:p>
    <w:p>
      <w:pPr>
        <w:pStyle w:val="0"/>
        <w:spacing w:before="200" w:line-rule="auto"/>
        <w:ind w:firstLine="540"/>
        <w:jc w:val="both"/>
      </w:pPr>
      <w:r>
        <w:rPr>
          <w:sz w:val="20"/>
        </w:rPr>
        <w:t xml:space="preserve">** Расчет стоимости в разрезе отдельных элементов затрат (стоимость единицы и количество).</w:t>
      </w:r>
    </w:p>
    <w:p>
      <w:pPr>
        <w:pStyle w:val="0"/>
        <w:spacing w:before="200" w:line-rule="auto"/>
        <w:ind w:firstLine="540"/>
        <w:jc w:val="both"/>
      </w:pPr>
      <w:r>
        <w:rPr>
          <w:sz w:val="20"/>
        </w:rPr>
        <w:t xml:space="preserve">*** Сумма расходов по каждому указанному виду расходов с подведением итога в целом по мероприятию.</w:t>
      </w:r>
    </w:p>
    <w:p>
      <w:pPr>
        <w:pStyle w:val="0"/>
        <w:spacing w:before="200" w:line-rule="auto"/>
        <w:ind w:firstLine="540"/>
        <w:jc w:val="both"/>
      </w:pPr>
      <w:r>
        <w:rPr>
          <w:sz w:val="20"/>
        </w:rPr>
        <w:t xml:space="preserve">**** Указать количественные и качественные показатели итогов реализации мероприятия проекта.</w:t>
      </w:r>
    </w:p>
    <w:p>
      <w:pPr>
        <w:pStyle w:val="0"/>
        <w:spacing w:before="200" w:line-rule="auto"/>
        <w:ind w:firstLine="540"/>
        <w:jc w:val="both"/>
      </w:pPr>
      <w:r>
        <w:rPr>
          <w:sz w:val="20"/>
        </w:rPr>
        <w:t xml:space="preserve">***** Итоговая сумма складывается из сумм расходов по всем указанным мероприятиям и должна соответствовать общей запрашиваемой сумме средств субсидии.</w:t>
      </w:r>
    </w:p>
    <w:p>
      <w:pPr>
        <w:pStyle w:val="0"/>
        <w:jc w:val="both"/>
      </w:pPr>
      <w:r>
        <w:rPr>
          <w:sz w:val="20"/>
        </w:rPr>
      </w:r>
    </w:p>
    <w:p>
      <w:pPr>
        <w:pStyle w:val="1"/>
        <w:jc w:val="both"/>
      </w:pPr>
      <w:r>
        <w:rPr>
          <w:sz w:val="20"/>
        </w:rPr>
        <w:t xml:space="preserve">Руководитель</w:t>
      </w:r>
    </w:p>
    <w:p>
      <w:pPr>
        <w:pStyle w:val="1"/>
        <w:jc w:val="both"/>
      </w:pPr>
      <w:r>
        <w:rPr>
          <w:sz w:val="20"/>
        </w:rPr>
        <w:t xml:space="preserve">некоммерческой организации ____________   _________________________________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Дата "___"____________ 20__ г.                                       М.П.</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Коллегии Администрации Кемеровской области от 08.11.2013 N 483</w:t>
            <w:br/>
            <w:t>(ред. от 19.04.2023)</w:t>
            <w:br/>
            <w:t>"Об утверждении Порядк...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17.04.2024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284&amp;n=105292&amp;dst=100023" TargetMode = "External"/>
	<Relationship Id="rId8" Type="http://schemas.openxmlformats.org/officeDocument/2006/relationships/hyperlink" Target="https://login.consultant.ru/link/?req=doc&amp;base=RLAW284&amp;n=58059&amp;dst=100014" TargetMode = "External"/>
	<Relationship Id="rId9" Type="http://schemas.openxmlformats.org/officeDocument/2006/relationships/hyperlink" Target="https://login.consultant.ru/link/?req=doc&amp;base=RLAW284&amp;n=62732&amp;dst=100005" TargetMode = "External"/>
	<Relationship Id="rId10" Type="http://schemas.openxmlformats.org/officeDocument/2006/relationships/hyperlink" Target="https://login.consultant.ru/link/?req=doc&amp;base=RLAW284&amp;n=136720&amp;dst=100005" TargetMode = "External"/>
	<Relationship Id="rId11" Type="http://schemas.openxmlformats.org/officeDocument/2006/relationships/hyperlink" Target="https://login.consultant.ru/link/?req=doc&amp;base=RLAW284&amp;n=73551&amp;dst=100005" TargetMode = "External"/>
	<Relationship Id="rId12" Type="http://schemas.openxmlformats.org/officeDocument/2006/relationships/hyperlink" Target="https://login.consultant.ru/link/?req=doc&amp;base=RLAW284&amp;n=82831&amp;dst=100005" TargetMode = "External"/>
	<Relationship Id="rId13" Type="http://schemas.openxmlformats.org/officeDocument/2006/relationships/hyperlink" Target="https://login.consultant.ru/link/?req=doc&amp;base=RLAW284&amp;n=136713&amp;dst=100191" TargetMode = "External"/>
	<Relationship Id="rId14" Type="http://schemas.openxmlformats.org/officeDocument/2006/relationships/hyperlink" Target="https://login.consultant.ru/link/?req=doc&amp;base=RLAW284&amp;n=136721&amp;dst=100005" TargetMode = "External"/>
	<Relationship Id="rId15" Type="http://schemas.openxmlformats.org/officeDocument/2006/relationships/hyperlink" Target="https://login.consultant.ru/link/?req=doc&amp;base=RLAW284&amp;n=96885&amp;dst=100008" TargetMode = "External"/>
	<Relationship Id="rId16" Type="http://schemas.openxmlformats.org/officeDocument/2006/relationships/hyperlink" Target="https://login.consultant.ru/link/?req=doc&amp;base=RLAW284&amp;n=107453&amp;dst=100005" TargetMode = "External"/>
	<Relationship Id="rId17" Type="http://schemas.openxmlformats.org/officeDocument/2006/relationships/hyperlink" Target="https://login.consultant.ru/link/?req=doc&amp;base=RLAW284&amp;n=116518&amp;dst=100065" TargetMode = "External"/>
	<Relationship Id="rId18" Type="http://schemas.openxmlformats.org/officeDocument/2006/relationships/hyperlink" Target="https://login.consultant.ru/link/?req=doc&amp;base=RLAW284&amp;n=134232&amp;dst=100005" TargetMode = "External"/>
	<Relationship Id="rId19" Type="http://schemas.openxmlformats.org/officeDocument/2006/relationships/hyperlink" Target="https://login.consultant.ru/link/?req=doc&amp;base=LAW&amp;n=470713&amp;dst=4618" TargetMode = "External"/>
	<Relationship Id="rId20" Type="http://schemas.openxmlformats.org/officeDocument/2006/relationships/hyperlink" Target="https://login.consultant.ru/link/?req=doc&amp;base=LAW&amp;n=435381&amp;dst=100018" TargetMode = "External"/>
	<Relationship Id="rId21" Type="http://schemas.openxmlformats.org/officeDocument/2006/relationships/hyperlink" Target="https://login.consultant.ru/link/?req=doc&amp;base=RLAW284&amp;n=116518&amp;dst=100066" TargetMode = "External"/>
	<Relationship Id="rId22" Type="http://schemas.openxmlformats.org/officeDocument/2006/relationships/hyperlink" Target="https://login.consultant.ru/link/?req=doc&amp;base=RLAW284&amp;n=105292&amp;dst=100024" TargetMode = "External"/>
	<Relationship Id="rId23" Type="http://schemas.openxmlformats.org/officeDocument/2006/relationships/hyperlink" Target="https://login.consultant.ru/link/?req=doc&amp;base=RLAW284&amp;n=62732&amp;dst=100006" TargetMode = "External"/>
	<Relationship Id="rId24" Type="http://schemas.openxmlformats.org/officeDocument/2006/relationships/hyperlink" Target="https://login.consultant.ru/link/?req=doc&amp;base=RLAW284&amp;n=134232&amp;dst=100006" TargetMode = "External"/>
	<Relationship Id="rId25" Type="http://schemas.openxmlformats.org/officeDocument/2006/relationships/hyperlink" Target="https://login.consultant.ru/link/?req=doc&amp;base=RLAW284&amp;n=82831&amp;dst=100009" TargetMode = "External"/>
	<Relationship Id="rId26" Type="http://schemas.openxmlformats.org/officeDocument/2006/relationships/hyperlink" Target="https://login.consultant.ru/link/?req=doc&amp;base=RLAW284&amp;n=136713&amp;dst=100194" TargetMode = "External"/>
	<Relationship Id="rId27" Type="http://schemas.openxmlformats.org/officeDocument/2006/relationships/hyperlink" Target="https://login.consultant.ru/link/?req=doc&amp;base=RLAW284&amp;n=136721&amp;dst=100010" TargetMode = "External"/>
	<Relationship Id="rId28" Type="http://schemas.openxmlformats.org/officeDocument/2006/relationships/hyperlink" Target="https://login.consultant.ru/link/?req=doc&amp;base=RLAW284&amp;n=96885&amp;dst=100008" TargetMode = "External"/>
	<Relationship Id="rId29" Type="http://schemas.openxmlformats.org/officeDocument/2006/relationships/hyperlink" Target="https://login.consultant.ru/link/?req=doc&amp;base=RLAW284&amp;n=107453&amp;dst=100009" TargetMode = "External"/>
	<Relationship Id="rId30" Type="http://schemas.openxmlformats.org/officeDocument/2006/relationships/hyperlink" Target="https://login.consultant.ru/link/?req=doc&amp;base=RLAW284&amp;n=116518&amp;dst=100070" TargetMode = "External"/>
	<Relationship Id="rId31" Type="http://schemas.openxmlformats.org/officeDocument/2006/relationships/hyperlink" Target="https://login.consultant.ru/link/?req=doc&amp;base=RLAW284&amp;n=134232&amp;dst=100008" TargetMode = "External"/>
	<Relationship Id="rId32" Type="http://schemas.openxmlformats.org/officeDocument/2006/relationships/hyperlink" Target="https://login.consultant.ru/link/?req=doc&amp;base=RLAW284&amp;n=136713&amp;dst=100194" TargetMode = "External"/>
	<Relationship Id="rId33" Type="http://schemas.openxmlformats.org/officeDocument/2006/relationships/hyperlink" Target="https://login.consultant.ru/link/?req=doc&amp;base=RLAW284&amp;n=136721&amp;dst=100010" TargetMode = "External"/>
	<Relationship Id="rId34" Type="http://schemas.openxmlformats.org/officeDocument/2006/relationships/hyperlink" Target="https://login.consultant.ru/link/?req=doc&amp;base=RLAW284&amp;n=107453&amp;dst=100010" TargetMode = "External"/>
	<Relationship Id="rId35" Type="http://schemas.openxmlformats.org/officeDocument/2006/relationships/hyperlink" Target="https://login.consultant.ru/link/?req=doc&amp;base=RLAW284&amp;n=116518&amp;dst=100071" TargetMode = "External"/>
	<Relationship Id="rId36" Type="http://schemas.openxmlformats.org/officeDocument/2006/relationships/hyperlink" Target="https://login.consultant.ru/link/?req=doc&amp;base=RLAW284&amp;n=134232&amp;dst=100010" TargetMode = "External"/>
	<Relationship Id="rId37" Type="http://schemas.openxmlformats.org/officeDocument/2006/relationships/hyperlink" Target="https://login.consultant.ru/link/?req=doc&amp;base=RLAW284&amp;n=134232&amp;dst=100011" TargetMode = "External"/>
	<Relationship Id="rId38" Type="http://schemas.openxmlformats.org/officeDocument/2006/relationships/hyperlink" Target="https://login.consultant.ru/link/?req=doc&amp;base=RLAW284&amp;n=116518&amp;dst=100073" TargetMode = "External"/>
	<Relationship Id="rId39" Type="http://schemas.openxmlformats.org/officeDocument/2006/relationships/hyperlink" Target="https://login.consultant.ru/link/?req=doc&amp;base=RLAW284&amp;n=107453&amp;dst=100011" TargetMode = "External"/>
	<Relationship Id="rId40" Type="http://schemas.openxmlformats.org/officeDocument/2006/relationships/hyperlink" Target="https://login.consultant.ru/link/?req=doc&amp;base=RLAW284&amp;n=116518&amp;dst=100074" TargetMode = "External"/>
	<Relationship Id="rId41" Type="http://schemas.openxmlformats.org/officeDocument/2006/relationships/hyperlink" Target="https://login.consultant.ru/link/?req=doc&amp;base=RLAW284&amp;n=107453&amp;dst=100012" TargetMode = "External"/>
	<Relationship Id="rId42" Type="http://schemas.openxmlformats.org/officeDocument/2006/relationships/hyperlink" Target="https://login.consultant.ru/link/?req=doc&amp;base=RLAW284&amp;n=116518&amp;dst=100075" TargetMode = "External"/>
	<Relationship Id="rId43" Type="http://schemas.openxmlformats.org/officeDocument/2006/relationships/hyperlink" Target="https://login.consultant.ru/link/?req=doc&amp;base=RLAW284&amp;n=116518&amp;dst=100078" TargetMode = "External"/>
	<Relationship Id="rId44" Type="http://schemas.openxmlformats.org/officeDocument/2006/relationships/hyperlink" Target="https://login.consultant.ru/link/?req=doc&amp;base=RLAW284&amp;n=107453&amp;dst=100014" TargetMode = "External"/>
	<Relationship Id="rId45" Type="http://schemas.openxmlformats.org/officeDocument/2006/relationships/hyperlink" Target="https://login.consultant.ru/link/?req=doc&amp;base=RLAW284&amp;n=134232&amp;dst=100013" TargetMode = "External"/>
	<Relationship Id="rId46" Type="http://schemas.openxmlformats.org/officeDocument/2006/relationships/hyperlink" Target="https://login.consultant.ru/link/?req=doc&amp;base=RLAW284&amp;n=116518&amp;dst=100081" TargetMode = "External"/>
	<Relationship Id="rId47" Type="http://schemas.openxmlformats.org/officeDocument/2006/relationships/hyperlink" Target="https://login.consultant.ru/link/?req=doc&amp;base=RLAW284&amp;n=134232&amp;dst=100015" TargetMode = "External"/>
	<Relationship Id="rId48" Type="http://schemas.openxmlformats.org/officeDocument/2006/relationships/hyperlink" Target="https://login.consultant.ru/link/?req=doc&amp;base=RLAW284&amp;n=134232&amp;dst=100337" TargetMode = "External"/>
	<Relationship Id="rId49" Type="http://schemas.openxmlformats.org/officeDocument/2006/relationships/hyperlink" Target="https://login.consultant.ru/link/?req=doc&amp;base=RLAW284&amp;n=134232&amp;dst=100018" TargetMode = "External"/>
	<Relationship Id="rId50" Type="http://schemas.openxmlformats.org/officeDocument/2006/relationships/hyperlink" Target="https://login.consultant.ru/link/?req=doc&amp;base=RLAW284&amp;n=134232&amp;dst=100020" TargetMode = "External"/>
	<Relationship Id="rId51" Type="http://schemas.openxmlformats.org/officeDocument/2006/relationships/hyperlink" Target="https://login.consultant.ru/link/?req=doc&amp;base=RLAW284&amp;n=134232&amp;dst=100337" TargetMode = "External"/>
	<Relationship Id="rId52" Type="http://schemas.openxmlformats.org/officeDocument/2006/relationships/hyperlink" Target="https://login.consultant.ru/link/?req=doc&amp;base=RLAW284&amp;n=134232&amp;dst=100021" TargetMode = "External"/>
	<Relationship Id="rId53" Type="http://schemas.openxmlformats.org/officeDocument/2006/relationships/hyperlink" Target="https://login.consultant.ru/link/?req=doc&amp;base=RLAW284&amp;n=134232&amp;dst=100337" TargetMode = "External"/>
	<Relationship Id="rId54" Type="http://schemas.openxmlformats.org/officeDocument/2006/relationships/hyperlink" Target="https://login.consultant.ru/link/?req=doc&amp;base=RLAW284&amp;n=134232&amp;dst=100023" TargetMode = "External"/>
	<Relationship Id="rId55" Type="http://schemas.openxmlformats.org/officeDocument/2006/relationships/hyperlink" Target="https://login.consultant.ru/link/?req=doc&amp;base=RLAW284&amp;n=134232&amp;dst=100025" TargetMode = "External"/>
	<Relationship Id="rId56" Type="http://schemas.openxmlformats.org/officeDocument/2006/relationships/hyperlink" Target="https://login.consultant.ru/link/?req=doc&amp;base=RLAW284&amp;n=134232&amp;dst=100028" TargetMode = "External"/>
	<Relationship Id="rId57" Type="http://schemas.openxmlformats.org/officeDocument/2006/relationships/hyperlink" Target="https://login.consultant.ru/link/?req=doc&amp;base=RLAW284&amp;n=134232&amp;dst=100030" TargetMode = "External"/>
	<Relationship Id="rId58" Type="http://schemas.openxmlformats.org/officeDocument/2006/relationships/hyperlink" Target="https://login.consultant.ru/link/?req=doc&amp;base=RLAW284&amp;n=134232&amp;dst=100032" TargetMode = "External"/>
	<Relationship Id="rId59" Type="http://schemas.openxmlformats.org/officeDocument/2006/relationships/hyperlink" Target="https://login.consultant.ru/link/?req=doc&amp;base=LAW&amp;n=470713&amp;dst=3704" TargetMode = "External"/>
	<Relationship Id="rId60" Type="http://schemas.openxmlformats.org/officeDocument/2006/relationships/hyperlink" Target="https://login.consultant.ru/link/?req=doc&amp;base=LAW&amp;n=470713&amp;dst=3722" TargetMode = "External"/>
	<Relationship Id="rId61" Type="http://schemas.openxmlformats.org/officeDocument/2006/relationships/hyperlink" Target="https://login.consultant.ru/link/?req=doc&amp;base=RLAW284&amp;n=134232&amp;dst=100034" TargetMode = "External"/>
	<Relationship Id="rId62" Type="http://schemas.openxmlformats.org/officeDocument/2006/relationships/hyperlink" Target="https://login.consultant.ru/link/?req=doc&amp;base=RLAW284&amp;n=116518&amp;dst=100111" TargetMode = "External"/>
	<Relationship Id="rId63" Type="http://schemas.openxmlformats.org/officeDocument/2006/relationships/hyperlink" Target="https://login.consultant.ru/link/?req=doc&amp;base=RLAW284&amp;n=116518&amp;dst=100113" TargetMode = "External"/>
	<Relationship Id="rId64" Type="http://schemas.openxmlformats.org/officeDocument/2006/relationships/hyperlink" Target="https://login.consultant.ru/link/?req=doc&amp;base=RLAW284&amp;n=107453&amp;dst=100021" TargetMode = "External"/>
	<Relationship Id="rId65" Type="http://schemas.openxmlformats.org/officeDocument/2006/relationships/hyperlink" Target="https://login.consultant.ru/link/?req=doc&amp;base=RLAW284&amp;n=116518&amp;dst=100115" TargetMode = "External"/>
	<Relationship Id="rId66" Type="http://schemas.openxmlformats.org/officeDocument/2006/relationships/hyperlink" Target="https://login.consultant.ru/link/?req=doc&amp;base=RLAW284&amp;n=134232&amp;dst=100040" TargetMode = "External"/>
	<Relationship Id="rId67" Type="http://schemas.openxmlformats.org/officeDocument/2006/relationships/hyperlink" Target="https://login.consultant.ru/link/?req=doc&amp;base=RLAW284&amp;n=116518&amp;dst=100117" TargetMode = "External"/>
	<Relationship Id="rId68" Type="http://schemas.openxmlformats.org/officeDocument/2006/relationships/hyperlink" Target="https://login.consultant.ru/link/?req=doc&amp;base=RLAW284&amp;n=116518&amp;dst=100118" TargetMode = "External"/>
	<Relationship Id="rId69" Type="http://schemas.openxmlformats.org/officeDocument/2006/relationships/hyperlink" Target="https://login.consultant.ru/link/?req=doc&amp;base=RLAW284&amp;n=116518&amp;dst=100120" TargetMode = "External"/>
	<Relationship Id="rId70" Type="http://schemas.openxmlformats.org/officeDocument/2006/relationships/hyperlink" Target="https://login.consultant.ru/link/?req=doc&amp;base=RLAW284&amp;n=134232&amp;dst=100041" TargetMode = "External"/>
	<Relationship Id="rId71" Type="http://schemas.openxmlformats.org/officeDocument/2006/relationships/hyperlink" Target="https://login.consultant.ru/link/?req=doc&amp;base=RLAW284&amp;n=134232&amp;dst=100043" TargetMode = "External"/>
	<Relationship Id="rId72" Type="http://schemas.openxmlformats.org/officeDocument/2006/relationships/hyperlink" Target="https://login.consultant.ru/link/?req=doc&amp;base=RLAW284&amp;n=107453&amp;dst=100023" TargetMode = "External"/>
	<Relationship Id="rId73" Type="http://schemas.openxmlformats.org/officeDocument/2006/relationships/hyperlink" Target="https://login.consultant.ru/link/?req=doc&amp;base=RLAW284&amp;n=116518&amp;dst=100122" TargetMode = "External"/>
	<Relationship Id="rId74" Type="http://schemas.openxmlformats.org/officeDocument/2006/relationships/hyperlink" Target="https://login.consultant.ru/link/?req=doc&amp;base=RLAW284&amp;n=134232&amp;dst=100044" TargetMode = "External"/>
	<Relationship Id="rId75" Type="http://schemas.openxmlformats.org/officeDocument/2006/relationships/hyperlink" Target="https://login.consultant.ru/link/?req=doc&amp;base=RLAW284&amp;n=134232&amp;dst=100337" TargetMode = "External"/>
	<Relationship Id="rId76" Type="http://schemas.openxmlformats.org/officeDocument/2006/relationships/hyperlink" Target="https://login.consultant.ru/link/?req=doc&amp;base=RLAW284&amp;n=134232&amp;dst=100048" TargetMode = "External"/>
	<Relationship Id="rId77" Type="http://schemas.openxmlformats.org/officeDocument/2006/relationships/hyperlink" Target="https://login.consultant.ru/link/?req=doc&amp;base=RLAW284&amp;n=134232&amp;dst=100057" TargetMode = "External"/>
	<Relationship Id="rId78" Type="http://schemas.openxmlformats.org/officeDocument/2006/relationships/hyperlink" Target="https://login.consultant.ru/link/?req=doc&amp;base=RLAW284&amp;n=116518&amp;dst=100133" TargetMode = "External"/>
	<Relationship Id="rId79" Type="http://schemas.openxmlformats.org/officeDocument/2006/relationships/hyperlink" Target="https://login.consultant.ru/link/?req=doc&amp;base=RLAW284&amp;n=107453&amp;dst=100025" TargetMode = "External"/>
	<Relationship Id="rId80" Type="http://schemas.openxmlformats.org/officeDocument/2006/relationships/hyperlink" Target="https://login.consultant.ru/link/?req=doc&amp;base=RLAW284&amp;n=116518&amp;dst=100134" TargetMode = "External"/>
	<Relationship Id="rId81" Type="http://schemas.openxmlformats.org/officeDocument/2006/relationships/hyperlink" Target="https://login.consultant.ru/link/?req=doc&amp;base=RLAW284&amp;n=116518&amp;dst=100135" TargetMode = "External"/>
	<Relationship Id="rId82" Type="http://schemas.openxmlformats.org/officeDocument/2006/relationships/hyperlink" Target="https://login.consultant.ru/link/?req=doc&amp;base=RLAW284&amp;n=116518&amp;dst=100136" TargetMode = "External"/>
	<Relationship Id="rId83" Type="http://schemas.openxmlformats.org/officeDocument/2006/relationships/hyperlink" Target="https://login.consultant.ru/link/?req=doc&amp;base=RLAW284&amp;n=116518&amp;dst=100137" TargetMode = "External"/>
	<Relationship Id="rId84" Type="http://schemas.openxmlformats.org/officeDocument/2006/relationships/hyperlink" Target="https://login.consultant.ru/link/?req=doc&amp;base=RLAW284&amp;n=134232&amp;dst=100059" TargetMode = "External"/>
	<Relationship Id="rId85" Type="http://schemas.openxmlformats.org/officeDocument/2006/relationships/hyperlink" Target="https://login.consultant.ru/link/?req=doc&amp;base=RLAW284&amp;n=116518&amp;dst=100138" TargetMode = "External"/>
	<Relationship Id="rId86" Type="http://schemas.openxmlformats.org/officeDocument/2006/relationships/hyperlink" Target="https://login.consultant.ru/link/?req=doc&amp;base=RLAW284&amp;n=116518&amp;dst=100139" TargetMode = "External"/>
	<Relationship Id="rId87" Type="http://schemas.openxmlformats.org/officeDocument/2006/relationships/hyperlink" Target="https://login.consultant.ru/link/?req=doc&amp;base=RLAW284&amp;n=107453&amp;dst=100027" TargetMode = "External"/>
	<Relationship Id="rId88" Type="http://schemas.openxmlformats.org/officeDocument/2006/relationships/hyperlink" Target="https://login.consultant.ru/link/?req=doc&amp;base=RLAW284&amp;n=107453&amp;dst=100027" TargetMode = "External"/>
	<Relationship Id="rId89" Type="http://schemas.openxmlformats.org/officeDocument/2006/relationships/hyperlink" Target="https://login.consultant.ru/link/?req=doc&amp;base=RLAW284&amp;n=116518&amp;dst=100142" TargetMode = "External"/>
	<Relationship Id="rId90" Type="http://schemas.openxmlformats.org/officeDocument/2006/relationships/hyperlink" Target="https://login.consultant.ru/link/?req=doc&amp;base=RLAW284&amp;n=116518&amp;dst=100143" TargetMode = "External"/>
	<Relationship Id="rId91" Type="http://schemas.openxmlformats.org/officeDocument/2006/relationships/hyperlink" Target="https://login.consultant.ru/link/?req=doc&amp;base=RLAW284&amp;n=116518&amp;dst=100144" TargetMode = "External"/>
	<Relationship Id="rId92" Type="http://schemas.openxmlformats.org/officeDocument/2006/relationships/hyperlink" Target="https://login.consultant.ru/link/?req=doc&amp;base=RLAW284&amp;n=134232&amp;dst=100060" TargetMode = "External"/>
	<Relationship Id="rId93" Type="http://schemas.openxmlformats.org/officeDocument/2006/relationships/hyperlink" Target="https://login.consultant.ru/link/?req=doc&amp;base=RLAW284&amp;n=116518&amp;dst=100146" TargetMode = "External"/>
	<Relationship Id="rId94" Type="http://schemas.openxmlformats.org/officeDocument/2006/relationships/hyperlink" Target="https://login.consultant.ru/link/?req=doc&amp;base=RLAW284&amp;n=116518&amp;dst=100147" TargetMode = "External"/>
	<Relationship Id="rId95" Type="http://schemas.openxmlformats.org/officeDocument/2006/relationships/hyperlink" Target="https://login.consultant.ru/link/?req=doc&amp;base=RLAW284&amp;n=134232&amp;dst=100061" TargetMode = "External"/>
	<Relationship Id="rId96" Type="http://schemas.openxmlformats.org/officeDocument/2006/relationships/hyperlink" Target="https://login.consultant.ru/link/?req=doc&amp;base=RLAW284&amp;n=134232&amp;dst=100063" TargetMode = "External"/>
	<Relationship Id="rId97" Type="http://schemas.openxmlformats.org/officeDocument/2006/relationships/hyperlink" Target="https://login.consultant.ru/link/?req=doc&amp;base=LAW&amp;n=470713&amp;dst=3704" TargetMode = "External"/>
	<Relationship Id="rId98" Type="http://schemas.openxmlformats.org/officeDocument/2006/relationships/hyperlink" Target="https://login.consultant.ru/link/?req=doc&amp;base=LAW&amp;n=470713&amp;dst=3722" TargetMode = "External"/>
	<Relationship Id="rId99" Type="http://schemas.openxmlformats.org/officeDocument/2006/relationships/hyperlink" Target="https://login.consultant.ru/link/?req=doc&amp;base=RLAW284&amp;n=134232&amp;dst=100065" TargetMode = "External"/>
	<Relationship Id="rId100" Type="http://schemas.openxmlformats.org/officeDocument/2006/relationships/hyperlink" Target="https://login.consultant.ru/link/?req=doc&amp;base=RLAW284&amp;n=134232&amp;dst=100068" TargetMode = "External"/>
	<Relationship Id="rId101" Type="http://schemas.openxmlformats.org/officeDocument/2006/relationships/hyperlink" Target="https://login.consultant.ru/link/?req=doc&amp;base=RLAW284&amp;n=107453&amp;dst=100031" TargetMode = "External"/>
	<Relationship Id="rId102" Type="http://schemas.openxmlformats.org/officeDocument/2006/relationships/hyperlink" Target="https://login.consultant.ru/link/?req=doc&amp;base=RLAW284&amp;n=134232&amp;dst=100071" TargetMode = "External"/>
	<Relationship Id="rId103" Type="http://schemas.openxmlformats.org/officeDocument/2006/relationships/hyperlink" Target="https://login.consultant.ru/link/?req=doc&amp;base=RLAW284&amp;n=134232&amp;dst=100073" TargetMode = "External"/>
	<Relationship Id="rId104" Type="http://schemas.openxmlformats.org/officeDocument/2006/relationships/hyperlink" Target="https://login.consultant.ru/link/?req=doc&amp;base=RLAW284&amp;n=107453&amp;dst=10003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Коллегии Администрации Кемеровской области от 08.11.2013 N 483
(ред. от 19.04.2023)
"Об утверждении Порядка предоставления субсидии некоммерческим организациям, не являющимся государственными учреждениями, для реализации социальных проектов поддержки детей, находящихся в трудной жизненной ситуации"</dc:title>
  <dcterms:created xsi:type="dcterms:W3CDTF">2024-04-17T01:41:26Z</dcterms:created>
</cp:coreProperties>
</file>